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58DD" w14:textId="77777777" w:rsidR="00E57744" w:rsidRDefault="00E57744" w:rsidP="00295C21">
      <w:pPr>
        <w:pStyle w:val="NormalWeb"/>
        <w:spacing w:before="0" w:beforeAutospacing="0" w:after="0" w:afterAutospacing="0"/>
        <w:jc w:val="both"/>
        <w:rPr>
          <w:rFonts w:ascii="Tahoma" w:hAnsi="Tahoma" w:cs="Tahoma"/>
          <w:bCs/>
        </w:rPr>
      </w:pPr>
    </w:p>
    <w:p w14:paraId="2464F5AC" w14:textId="77777777" w:rsidR="00295C21" w:rsidRPr="00C67EA3" w:rsidRDefault="00295C21" w:rsidP="00295C21">
      <w:pPr>
        <w:pStyle w:val="NormalWeb"/>
        <w:spacing w:before="0" w:beforeAutospacing="0" w:after="0" w:afterAutospacing="0"/>
        <w:jc w:val="both"/>
        <w:rPr>
          <w:rFonts w:ascii="Tahoma" w:hAnsi="Tahoma" w:cs="Tahoma"/>
          <w:bCs/>
        </w:rPr>
      </w:pPr>
      <w:r w:rsidRPr="00C67EA3">
        <w:rPr>
          <w:rFonts w:ascii="Tahoma" w:hAnsi="Tahoma" w:cs="Tahoma"/>
          <w:bCs/>
        </w:rPr>
        <w:t>Señor:</w:t>
      </w:r>
    </w:p>
    <w:p w14:paraId="503183BA" w14:textId="77777777" w:rsidR="00295C21" w:rsidRPr="00C67EA3" w:rsidRDefault="00295C21" w:rsidP="00295C21">
      <w:pPr>
        <w:pStyle w:val="NormalWeb"/>
        <w:spacing w:before="0" w:beforeAutospacing="0" w:after="0" w:afterAutospacing="0"/>
        <w:jc w:val="both"/>
        <w:rPr>
          <w:rFonts w:ascii="Tahoma" w:hAnsi="Tahoma" w:cs="Tahoma"/>
          <w:b/>
          <w:bCs/>
        </w:rPr>
      </w:pPr>
      <w:r w:rsidRPr="00C67EA3">
        <w:rPr>
          <w:rFonts w:ascii="Tahoma" w:hAnsi="Tahoma" w:cs="Tahoma"/>
          <w:b/>
          <w:bCs/>
        </w:rPr>
        <w:t>JUEZ PENAL DEL CIRCUITO (REPARTO)</w:t>
      </w:r>
    </w:p>
    <w:p w14:paraId="169751E9" w14:textId="77777777" w:rsidR="00295C21" w:rsidRPr="00C67EA3" w:rsidRDefault="00295C21" w:rsidP="00295C21">
      <w:pPr>
        <w:pStyle w:val="NormalWeb"/>
        <w:spacing w:before="0" w:beforeAutospacing="0" w:after="0" w:afterAutospacing="0"/>
        <w:jc w:val="both"/>
        <w:rPr>
          <w:rFonts w:ascii="Tahoma" w:hAnsi="Tahoma" w:cs="Tahoma"/>
          <w:bCs/>
        </w:rPr>
      </w:pPr>
      <w:r w:rsidRPr="00C67EA3">
        <w:rPr>
          <w:rFonts w:ascii="Tahoma" w:hAnsi="Tahoma" w:cs="Tahoma"/>
          <w:bCs/>
        </w:rPr>
        <w:t>Ibagué – Tolima</w:t>
      </w:r>
    </w:p>
    <w:p w14:paraId="462E1B3B" w14:textId="77777777" w:rsidR="00295C21" w:rsidRPr="00C67EA3" w:rsidRDefault="00295C21" w:rsidP="00295C21">
      <w:pPr>
        <w:jc w:val="both"/>
        <w:rPr>
          <w:rFonts w:ascii="Tahoma" w:hAnsi="Tahoma" w:cs="Tahoma"/>
          <w:bCs/>
          <w:sz w:val="24"/>
          <w:szCs w:val="24"/>
          <w:lang w:eastAsia="es-CO"/>
        </w:rPr>
      </w:pPr>
    </w:p>
    <w:p w14:paraId="71D77A20" w14:textId="77777777" w:rsidR="00295C21" w:rsidRPr="00C67EA3" w:rsidRDefault="00295C21" w:rsidP="00563A63">
      <w:pPr>
        <w:ind w:left="2832"/>
        <w:jc w:val="both"/>
        <w:rPr>
          <w:rFonts w:ascii="Tahoma" w:hAnsi="Tahoma" w:cs="Tahoma"/>
          <w:b/>
          <w:sz w:val="24"/>
          <w:szCs w:val="24"/>
        </w:rPr>
      </w:pPr>
      <w:r w:rsidRPr="00C67EA3">
        <w:rPr>
          <w:rFonts w:ascii="Tahoma" w:hAnsi="Tahoma" w:cs="Tahoma"/>
          <w:bCs/>
          <w:sz w:val="24"/>
          <w:szCs w:val="24"/>
        </w:rPr>
        <w:t>Ref:  Acción de tutela promovida por</w:t>
      </w:r>
      <w:r w:rsidRPr="00C67EA3">
        <w:rPr>
          <w:rFonts w:ascii="Tahoma" w:hAnsi="Tahoma" w:cs="Tahoma"/>
          <w:b/>
          <w:bCs/>
          <w:sz w:val="24"/>
          <w:szCs w:val="24"/>
        </w:rPr>
        <w:t xml:space="preserve"> </w:t>
      </w:r>
      <w:r w:rsidRPr="00C67EA3">
        <w:rPr>
          <w:rFonts w:ascii="Tahoma" w:hAnsi="Tahoma" w:cs="Tahoma"/>
          <w:sz w:val="24"/>
          <w:szCs w:val="24"/>
        </w:rPr>
        <w:t xml:space="preserve">Acción de Tutela de  </w:t>
      </w:r>
      <w:r w:rsidR="008D65FD" w:rsidRPr="00C67EA3">
        <w:rPr>
          <w:rFonts w:ascii="Tahoma" w:hAnsi="Tahoma" w:cs="Tahoma"/>
          <w:b/>
          <w:sz w:val="24"/>
          <w:szCs w:val="24"/>
        </w:rPr>
        <w:t>___________________________________</w:t>
      </w:r>
      <w:r w:rsidRPr="00C67EA3">
        <w:rPr>
          <w:rFonts w:ascii="Tahoma" w:hAnsi="Tahoma" w:cs="Tahoma"/>
          <w:b/>
          <w:sz w:val="24"/>
          <w:szCs w:val="24"/>
        </w:rPr>
        <w:t xml:space="preserve"> VS. </w:t>
      </w:r>
      <w:r w:rsidR="008D65FD" w:rsidRPr="00C67EA3">
        <w:rPr>
          <w:rFonts w:ascii="Tahoma" w:hAnsi="Tahoma" w:cs="Tahoma"/>
          <w:b/>
          <w:sz w:val="24"/>
          <w:szCs w:val="24"/>
        </w:rPr>
        <w:t>DEPARTAMENTO DEL TOLIMA-</w:t>
      </w:r>
      <w:r w:rsidR="007D5DCC" w:rsidRPr="00C67EA3">
        <w:rPr>
          <w:rFonts w:ascii="Tahoma" w:hAnsi="Tahoma" w:cs="Tahoma"/>
          <w:b/>
          <w:sz w:val="24"/>
          <w:szCs w:val="24"/>
        </w:rPr>
        <w:t>SECRETARIA DE EDUCACIÓN Y CULTURA DEL TOLIMA</w:t>
      </w:r>
      <w:r w:rsidR="008D65FD" w:rsidRPr="00C67EA3">
        <w:rPr>
          <w:rFonts w:ascii="Tahoma" w:hAnsi="Tahoma" w:cs="Tahoma"/>
          <w:b/>
          <w:sz w:val="24"/>
          <w:szCs w:val="24"/>
        </w:rPr>
        <w:t xml:space="preserve"> – MINISTERIO EDUCACION NACIONAL</w:t>
      </w:r>
    </w:p>
    <w:p w14:paraId="727519B4" w14:textId="77777777" w:rsidR="00295C21" w:rsidRPr="00C67EA3" w:rsidRDefault="00295C21" w:rsidP="00295C21">
      <w:pPr>
        <w:jc w:val="both"/>
        <w:rPr>
          <w:rFonts w:ascii="Tahoma" w:hAnsi="Tahoma" w:cs="Tahoma"/>
          <w:b/>
          <w:sz w:val="24"/>
          <w:szCs w:val="24"/>
        </w:rPr>
      </w:pPr>
    </w:p>
    <w:p w14:paraId="116806CE" w14:textId="77777777" w:rsidR="00295C21" w:rsidRPr="00C67EA3" w:rsidRDefault="00295C21" w:rsidP="00295C21">
      <w:pPr>
        <w:jc w:val="both"/>
        <w:rPr>
          <w:rFonts w:ascii="Tahoma" w:hAnsi="Tahoma" w:cs="Tahoma"/>
          <w:b/>
          <w:sz w:val="24"/>
          <w:szCs w:val="24"/>
        </w:rPr>
      </w:pPr>
    </w:p>
    <w:p w14:paraId="5ED9BC6A" w14:textId="77777777" w:rsidR="00295C21" w:rsidRPr="00C67EA3" w:rsidRDefault="008D65FD" w:rsidP="00295C21">
      <w:pPr>
        <w:jc w:val="both"/>
        <w:rPr>
          <w:rFonts w:ascii="Tahoma" w:hAnsi="Tahoma" w:cs="Tahoma"/>
          <w:b/>
          <w:sz w:val="24"/>
          <w:szCs w:val="24"/>
        </w:rPr>
      </w:pPr>
      <w:r w:rsidRPr="00C67EA3">
        <w:rPr>
          <w:rFonts w:ascii="Tahoma" w:hAnsi="Tahoma" w:cs="Tahoma"/>
          <w:b/>
          <w:sz w:val="24"/>
          <w:szCs w:val="24"/>
        </w:rPr>
        <w:t>___________________________________________</w:t>
      </w:r>
      <w:r w:rsidR="00295C21" w:rsidRPr="00C67EA3">
        <w:rPr>
          <w:rFonts w:ascii="Tahoma" w:hAnsi="Tahoma" w:cs="Tahoma"/>
          <w:b/>
          <w:sz w:val="24"/>
          <w:szCs w:val="24"/>
        </w:rPr>
        <w:t xml:space="preserve">,  </w:t>
      </w:r>
      <w:r w:rsidR="00295C21" w:rsidRPr="00C67EA3">
        <w:rPr>
          <w:rFonts w:ascii="Tahoma" w:hAnsi="Tahoma" w:cs="Tahoma"/>
          <w:bCs/>
          <w:sz w:val="24"/>
          <w:szCs w:val="24"/>
        </w:rPr>
        <w:t>mayor de edad, identificad</w:t>
      </w:r>
      <w:r w:rsidRPr="00C67EA3">
        <w:rPr>
          <w:rFonts w:ascii="Tahoma" w:hAnsi="Tahoma" w:cs="Tahoma"/>
          <w:bCs/>
          <w:sz w:val="24"/>
          <w:szCs w:val="24"/>
        </w:rPr>
        <w:t>o</w:t>
      </w:r>
      <w:r w:rsidR="00295C21" w:rsidRPr="00C67EA3">
        <w:rPr>
          <w:rFonts w:ascii="Tahoma" w:hAnsi="Tahoma" w:cs="Tahoma"/>
          <w:bCs/>
          <w:sz w:val="24"/>
          <w:szCs w:val="24"/>
        </w:rPr>
        <w:t xml:space="preserve"> civilmente como aparece a</w:t>
      </w:r>
      <w:r w:rsidR="009F40A1" w:rsidRPr="00C67EA3">
        <w:rPr>
          <w:rFonts w:ascii="Tahoma" w:hAnsi="Tahoma" w:cs="Tahoma"/>
          <w:bCs/>
          <w:sz w:val="24"/>
          <w:szCs w:val="24"/>
        </w:rPr>
        <w:t xml:space="preserve">l pie de mi firma, actuando en </w:t>
      </w:r>
      <w:r w:rsidRPr="00C67EA3">
        <w:rPr>
          <w:rFonts w:ascii="Tahoma" w:hAnsi="Tahoma" w:cs="Tahoma"/>
          <w:bCs/>
          <w:sz w:val="24"/>
          <w:szCs w:val="24"/>
        </w:rPr>
        <w:t xml:space="preserve">nombre propio, </w:t>
      </w:r>
      <w:r w:rsidR="00295C21" w:rsidRPr="00C67EA3">
        <w:rPr>
          <w:rFonts w:ascii="Tahoma" w:hAnsi="Tahoma" w:cs="Tahoma"/>
          <w:sz w:val="24"/>
          <w:szCs w:val="24"/>
        </w:rPr>
        <w:t>comedidamente solicito a usted el amparo constitucional de la acción de tutela en ejercicio de la presente acción que consagra el artículo 86 y 241 de la Constitución Nacional y su Decreto Reglamentario 2591 de 1.991 y demás disposiciones pertinentes contra</w:t>
      </w:r>
      <w:r w:rsidR="001274AD">
        <w:rPr>
          <w:rFonts w:ascii="Tahoma" w:hAnsi="Tahoma" w:cs="Tahoma"/>
          <w:sz w:val="24"/>
          <w:szCs w:val="24"/>
        </w:rPr>
        <w:t xml:space="preserve"> el </w:t>
      </w:r>
      <w:r w:rsidR="00295C21" w:rsidRPr="00C67EA3">
        <w:rPr>
          <w:rFonts w:ascii="Tahoma" w:hAnsi="Tahoma" w:cs="Tahoma"/>
          <w:b/>
          <w:sz w:val="24"/>
          <w:szCs w:val="24"/>
        </w:rPr>
        <w:t xml:space="preserve"> </w:t>
      </w:r>
      <w:r w:rsidR="001274AD" w:rsidRPr="00C67EA3">
        <w:rPr>
          <w:rFonts w:ascii="Tahoma" w:hAnsi="Tahoma" w:cs="Tahoma"/>
          <w:b/>
          <w:sz w:val="24"/>
          <w:szCs w:val="24"/>
        </w:rPr>
        <w:t>MINISTERIO EDUCACION NACIONAL</w:t>
      </w:r>
      <w:r w:rsidR="001274AD">
        <w:rPr>
          <w:rFonts w:ascii="Tahoma" w:hAnsi="Tahoma" w:cs="Tahoma"/>
          <w:b/>
          <w:sz w:val="24"/>
          <w:szCs w:val="24"/>
        </w:rPr>
        <w:t xml:space="preserve">, </w:t>
      </w:r>
      <w:r w:rsidR="001274AD" w:rsidRPr="00C67EA3">
        <w:rPr>
          <w:rFonts w:ascii="Tahoma" w:hAnsi="Tahoma" w:cs="Tahoma"/>
          <w:bCs/>
          <w:sz w:val="24"/>
          <w:szCs w:val="24"/>
        </w:rPr>
        <w:t xml:space="preserve"> </w:t>
      </w:r>
      <w:r w:rsidR="001274AD">
        <w:rPr>
          <w:rFonts w:ascii="Tahoma" w:hAnsi="Tahoma" w:cs="Tahoma"/>
          <w:bCs/>
          <w:sz w:val="24"/>
          <w:szCs w:val="24"/>
        </w:rPr>
        <w:t>el</w:t>
      </w:r>
      <w:r w:rsidR="00295C21" w:rsidRPr="00C67EA3">
        <w:rPr>
          <w:rFonts w:ascii="Tahoma" w:hAnsi="Tahoma" w:cs="Tahoma"/>
          <w:bCs/>
          <w:sz w:val="24"/>
          <w:szCs w:val="24"/>
        </w:rPr>
        <w:t xml:space="preserve"> </w:t>
      </w:r>
      <w:r w:rsidRPr="00C67EA3">
        <w:rPr>
          <w:rFonts w:ascii="Tahoma" w:hAnsi="Tahoma" w:cs="Tahoma"/>
          <w:b/>
          <w:sz w:val="24"/>
          <w:szCs w:val="24"/>
        </w:rPr>
        <w:t>DEPARTAMENTO DEL TOLIMA-SECRETARIA DE EDUCACIÓN Y CULTURA DEL TOLIMA –</w:t>
      </w:r>
      <w:r w:rsidR="00295C21" w:rsidRPr="00C67EA3">
        <w:rPr>
          <w:rFonts w:ascii="Tahoma" w:hAnsi="Tahoma" w:cs="Tahoma"/>
          <w:sz w:val="24"/>
          <w:szCs w:val="24"/>
        </w:rPr>
        <w:t xml:space="preserve">representada legalmente por </w:t>
      </w:r>
      <w:r w:rsidR="001274AD">
        <w:rPr>
          <w:rFonts w:ascii="Tahoma" w:hAnsi="Tahoma" w:cs="Tahoma"/>
          <w:sz w:val="24"/>
          <w:szCs w:val="24"/>
        </w:rPr>
        <w:t xml:space="preserve">el Ministro de Educación y el Gobernador del Departamento del Tolima </w:t>
      </w:r>
      <w:r w:rsidR="00295C21" w:rsidRPr="00C67EA3">
        <w:rPr>
          <w:rFonts w:ascii="Tahoma" w:hAnsi="Tahoma" w:cs="Tahoma"/>
          <w:sz w:val="24"/>
          <w:szCs w:val="24"/>
        </w:rPr>
        <w:t>o por quien</w:t>
      </w:r>
      <w:r w:rsidR="001274AD">
        <w:rPr>
          <w:rFonts w:ascii="Tahoma" w:hAnsi="Tahoma" w:cs="Tahoma"/>
          <w:sz w:val="24"/>
          <w:szCs w:val="24"/>
        </w:rPr>
        <w:t>es</w:t>
      </w:r>
      <w:r w:rsidR="00295C21" w:rsidRPr="00C67EA3">
        <w:rPr>
          <w:rFonts w:ascii="Tahoma" w:hAnsi="Tahoma" w:cs="Tahoma"/>
          <w:sz w:val="24"/>
          <w:szCs w:val="24"/>
        </w:rPr>
        <w:t xml:space="preserve"> haga</w:t>
      </w:r>
      <w:r w:rsidR="001274AD">
        <w:rPr>
          <w:rFonts w:ascii="Tahoma" w:hAnsi="Tahoma" w:cs="Tahoma"/>
          <w:sz w:val="24"/>
          <w:szCs w:val="24"/>
        </w:rPr>
        <w:t>n</w:t>
      </w:r>
      <w:r w:rsidR="00295C21" w:rsidRPr="00C67EA3">
        <w:rPr>
          <w:rFonts w:ascii="Tahoma" w:hAnsi="Tahoma" w:cs="Tahoma"/>
          <w:sz w:val="24"/>
          <w:szCs w:val="24"/>
        </w:rPr>
        <w:t xml:space="preserve"> sus veces al momento de notificar la presente acción, para que en sentencia judicial se disponga el amparo de tutela a</w:t>
      </w:r>
      <w:r w:rsidR="009F40A1" w:rsidRPr="00C67EA3">
        <w:rPr>
          <w:rFonts w:ascii="Tahoma" w:hAnsi="Tahoma" w:cs="Tahoma"/>
          <w:sz w:val="24"/>
          <w:szCs w:val="24"/>
        </w:rPr>
        <w:t xml:space="preserve"> mi favor y en </w:t>
      </w:r>
      <w:r w:rsidR="00295C21" w:rsidRPr="00C67EA3">
        <w:rPr>
          <w:rFonts w:ascii="Tahoma" w:hAnsi="Tahoma" w:cs="Tahoma"/>
          <w:sz w:val="24"/>
          <w:szCs w:val="24"/>
        </w:rPr>
        <w:t>contra de la entidades referenciadas, por considerar que  han desconocido sus derechos fundamentales</w:t>
      </w:r>
      <w:r w:rsidR="00295C21" w:rsidRPr="00C67EA3">
        <w:rPr>
          <w:rFonts w:ascii="Tahoma" w:hAnsi="Tahoma" w:cs="Tahoma"/>
          <w:b/>
          <w:i/>
          <w:sz w:val="24"/>
          <w:szCs w:val="24"/>
        </w:rPr>
        <w:t xml:space="preserve">, </w:t>
      </w:r>
      <w:r w:rsidR="00D71171" w:rsidRPr="00C67EA3">
        <w:rPr>
          <w:rFonts w:ascii="Tahoma" w:hAnsi="Tahoma" w:cs="Tahoma"/>
          <w:b/>
          <w:sz w:val="24"/>
          <w:szCs w:val="24"/>
        </w:rPr>
        <w:t xml:space="preserve">AL </w:t>
      </w:r>
      <w:r w:rsidRPr="00C67EA3">
        <w:rPr>
          <w:rFonts w:ascii="Tahoma" w:hAnsi="Tahoma" w:cs="Tahoma"/>
          <w:b/>
          <w:sz w:val="24"/>
          <w:szCs w:val="24"/>
        </w:rPr>
        <w:t>MINIMO VITAL</w:t>
      </w:r>
    </w:p>
    <w:p w14:paraId="621E1575" w14:textId="77777777" w:rsidR="00295C21" w:rsidRPr="00C67EA3" w:rsidRDefault="00295C21" w:rsidP="00295C21">
      <w:pPr>
        <w:jc w:val="both"/>
        <w:rPr>
          <w:rFonts w:ascii="Tahoma" w:hAnsi="Tahoma" w:cs="Tahoma"/>
          <w:sz w:val="24"/>
          <w:szCs w:val="24"/>
        </w:rPr>
      </w:pPr>
    </w:p>
    <w:p w14:paraId="372A195F" w14:textId="77777777" w:rsidR="008D65FD" w:rsidRPr="00C67EA3" w:rsidRDefault="00295C21" w:rsidP="00295C21">
      <w:pPr>
        <w:jc w:val="both"/>
        <w:rPr>
          <w:rFonts w:ascii="Tahoma" w:hAnsi="Tahoma" w:cs="Tahoma"/>
          <w:sz w:val="24"/>
          <w:szCs w:val="24"/>
        </w:rPr>
      </w:pPr>
      <w:r w:rsidRPr="00C67EA3">
        <w:rPr>
          <w:rFonts w:ascii="Tahoma" w:hAnsi="Tahoma" w:cs="Tahoma"/>
          <w:sz w:val="24"/>
          <w:szCs w:val="24"/>
        </w:rPr>
        <w:t>En la Sentencia que se profiera por parte del Juez de tutela se ordenará a la</w:t>
      </w:r>
      <w:r w:rsidR="005D75FA">
        <w:rPr>
          <w:rFonts w:ascii="Tahoma" w:hAnsi="Tahoma" w:cs="Tahoma"/>
          <w:sz w:val="24"/>
          <w:szCs w:val="24"/>
        </w:rPr>
        <w:t>s</w:t>
      </w:r>
      <w:r w:rsidRPr="00C67EA3">
        <w:rPr>
          <w:rFonts w:ascii="Tahoma" w:hAnsi="Tahoma" w:cs="Tahoma"/>
          <w:b/>
          <w:sz w:val="24"/>
          <w:szCs w:val="24"/>
        </w:rPr>
        <w:t xml:space="preserve"> </w:t>
      </w:r>
      <w:r w:rsidRPr="00C67EA3">
        <w:rPr>
          <w:rFonts w:ascii="Tahoma" w:hAnsi="Tahoma" w:cs="Tahoma"/>
          <w:sz w:val="24"/>
          <w:szCs w:val="24"/>
        </w:rPr>
        <w:t>accionada</w:t>
      </w:r>
      <w:r w:rsidR="005D75FA">
        <w:rPr>
          <w:rFonts w:ascii="Tahoma" w:hAnsi="Tahoma" w:cs="Tahoma"/>
          <w:sz w:val="24"/>
          <w:szCs w:val="24"/>
        </w:rPr>
        <w:t>s</w:t>
      </w:r>
      <w:r w:rsidRPr="00C67EA3">
        <w:rPr>
          <w:rFonts w:ascii="Tahoma" w:hAnsi="Tahoma" w:cs="Tahoma"/>
          <w:sz w:val="24"/>
          <w:szCs w:val="24"/>
        </w:rPr>
        <w:t>, QUE DENTRO DE UN PLAZO MÁXIMO DE CUARENTA Y OCHO (48) horas, siguientes a la notificación de la sentencia, se disponga lo necesario para que efectivamente se</w:t>
      </w:r>
      <w:r w:rsidR="00537A03" w:rsidRPr="00C67EA3">
        <w:rPr>
          <w:rFonts w:ascii="Tahoma" w:hAnsi="Tahoma" w:cs="Tahoma"/>
          <w:sz w:val="24"/>
          <w:szCs w:val="24"/>
        </w:rPr>
        <w:t xml:space="preserve"> INICIEN LOS TRAMITES ADMINISTRATIVOS CORRESPONDIENTE PARA EL RECONOCIMIENTO Y PAGO DE LA </w:t>
      </w:r>
      <w:r w:rsidR="008D65FD" w:rsidRPr="00C67EA3">
        <w:rPr>
          <w:rFonts w:ascii="Tahoma" w:hAnsi="Tahoma" w:cs="Tahoma"/>
          <w:sz w:val="24"/>
          <w:szCs w:val="24"/>
        </w:rPr>
        <w:t>TOTALIDAD DE MI SALARIO DEL MES DE DICIEMBRE DE 2022.</w:t>
      </w:r>
    </w:p>
    <w:p w14:paraId="651C329E" w14:textId="77777777" w:rsidR="009F40A1" w:rsidRPr="00C67EA3" w:rsidRDefault="00537A03" w:rsidP="00295C21">
      <w:pPr>
        <w:jc w:val="both"/>
        <w:rPr>
          <w:rFonts w:ascii="Tahoma" w:hAnsi="Tahoma" w:cs="Tahoma"/>
          <w:sz w:val="24"/>
          <w:szCs w:val="24"/>
        </w:rPr>
      </w:pPr>
      <w:r w:rsidRPr="00C67EA3">
        <w:rPr>
          <w:rFonts w:ascii="Tahoma" w:hAnsi="Tahoma" w:cs="Tahoma"/>
          <w:sz w:val="24"/>
          <w:szCs w:val="24"/>
        </w:rPr>
        <w:t xml:space="preserve"> </w:t>
      </w:r>
    </w:p>
    <w:p w14:paraId="05CEC0D4" w14:textId="77777777" w:rsidR="00295C21" w:rsidRPr="00C67EA3" w:rsidRDefault="00295C21" w:rsidP="00295C21">
      <w:pPr>
        <w:jc w:val="both"/>
        <w:rPr>
          <w:rFonts w:ascii="Tahoma" w:hAnsi="Tahoma" w:cs="Tahoma"/>
          <w:b/>
          <w:sz w:val="24"/>
          <w:szCs w:val="24"/>
        </w:rPr>
      </w:pPr>
      <w:r w:rsidRPr="00C67EA3">
        <w:rPr>
          <w:rFonts w:ascii="Tahoma" w:hAnsi="Tahoma" w:cs="Tahoma"/>
          <w:sz w:val="24"/>
          <w:szCs w:val="24"/>
        </w:rPr>
        <w:t>En la misma providencia se prevendrá a la accionada para que en el futuro se abstengan de incurrir en la misma violación so pena de cometer desacato al fallo de tutela.</w:t>
      </w:r>
    </w:p>
    <w:p w14:paraId="67C827EE" w14:textId="77777777" w:rsidR="00295C21" w:rsidRPr="00C67EA3" w:rsidRDefault="00295C21" w:rsidP="00295C21">
      <w:pPr>
        <w:jc w:val="both"/>
        <w:rPr>
          <w:rFonts w:ascii="Tahoma" w:hAnsi="Tahoma" w:cs="Tahoma"/>
          <w:sz w:val="24"/>
          <w:szCs w:val="24"/>
        </w:rPr>
      </w:pPr>
    </w:p>
    <w:p w14:paraId="04B0C808" w14:textId="77777777" w:rsidR="00295C21" w:rsidRPr="00C67EA3" w:rsidRDefault="00295C21" w:rsidP="00295C21">
      <w:pPr>
        <w:pStyle w:val="Cuerpodetexto"/>
        <w:jc w:val="center"/>
        <w:rPr>
          <w:rFonts w:ascii="Tahoma" w:hAnsi="Tahoma" w:cs="Tahoma"/>
          <w:b/>
          <w:szCs w:val="24"/>
        </w:rPr>
      </w:pPr>
      <w:r w:rsidRPr="00C67EA3">
        <w:rPr>
          <w:rFonts w:ascii="Tahoma" w:hAnsi="Tahoma" w:cs="Tahoma"/>
          <w:b/>
          <w:szCs w:val="24"/>
        </w:rPr>
        <w:t>FUNDAMENTOS DE HECHO Y DE DERECHO</w:t>
      </w:r>
    </w:p>
    <w:p w14:paraId="0CF683F8" w14:textId="77777777" w:rsidR="008D65FD" w:rsidRPr="00C67EA3" w:rsidRDefault="008D65FD" w:rsidP="00EF5765">
      <w:pPr>
        <w:pStyle w:val="Prrafodelista"/>
        <w:numPr>
          <w:ilvl w:val="0"/>
          <w:numId w:val="2"/>
        </w:numPr>
        <w:spacing w:before="100" w:beforeAutospacing="1" w:after="100" w:afterAutospacing="1"/>
        <w:ind w:right="188"/>
        <w:jc w:val="both"/>
        <w:rPr>
          <w:rFonts w:ascii="Tahoma" w:hAnsi="Tahoma" w:cs="Tahoma"/>
        </w:rPr>
      </w:pPr>
      <w:r w:rsidRPr="00C67EA3">
        <w:rPr>
          <w:rFonts w:ascii="Tahoma" w:hAnsi="Tahoma" w:cs="Tahoma"/>
        </w:rPr>
        <w:t>Soy docente nombrado</w:t>
      </w:r>
      <w:r w:rsidR="00C67EA3" w:rsidRPr="00C67EA3">
        <w:rPr>
          <w:rFonts w:ascii="Tahoma" w:hAnsi="Tahoma" w:cs="Tahoma"/>
        </w:rPr>
        <w:t>(a) en el D</w:t>
      </w:r>
      <w:r w:rsidRPr="00C67EA3">
        <w:rPr>
          <w:rFonts w:ascii="Tahoma" w:hAnsi="Tahoma" w:cs="Tahoma"/>
        </w:rPr>
        <w:t xml:space="preserve">epartamento del Tolima, </w:t>
      </w:r>
      <w:r w:rsidR="00C67EA3" w:rsidRPr="00C67EA3">
        <w:rPr>
          <w:rFonts w:ascii="Tahoma" w:hAnsi="Tahoma" w:cs="Tahoma"/>
        </w:rPr>
        <w:t>asignado(a)</w:t>
      </w:r>
      <w:r w:rsidRPr="00C67EA3">
        <w:rPr>
          <w:rFonts w:ascii="Tahoma" w:hAnsi="Tahoma" w:cs="Tahoma"/>
        </w:rPr>
        <w:t xml:space="preserve"> a la INSTITUCION EDUCATIVA </w:t>
      </w:r>
      <w:r w:rsidRPr="00F76AFE">
        <w:rPr>
          <w:rFonts w:ascii="Tahoma" w:hAnsi="Tahoma" w:cs="Tahoma"/>
          <w:color w:val="FF0000"/>
        </w:rPr>
        <w:t>_____________________</w:t>
      </w:r>
      <w:r w:rsidRPr="00C67EA3">
        <w:rPr>
          <w:rFonts w:ascii="Tahoma" w:hAnsi="Tahoma" w:cs="Tahoma"/>
        </w:rPr>
        <w:t xml:space="preserve"> del municipio de </w:t>
      </w:r>
      <w:r w:rsidRPr="00F76AFE">
        <w:rPr>
          <w:rFonts w:ascii="Tahoma" w:hAnsi="Tahoma" w:cs="Tahoma"/>
          <w:color w:val="FF0000"/>
        </w:rPr>
        <w:t>________________________</w:t>
      </w:r>
      <w:r w:rsidRPr="00C67EA3">
        <w:rPr>
          <w:rFonts w:ascii="Tahoma" w:hAnsi="Tahoma" w:cs="Tahoma"/>
        </w:rPr>
        <w:t>.</w:t>
      </w:r>
    </w:p>
    <w:p w14:paraId="6831893F" w14:textId="77777777" w:rsidR="008D65FD" w:rsidRPr="00C67EA3" w:rsidRDefault="008D65FD" w:rsidP="00EF5765">
      <w:pPr>
        <w:pStyle w:val="Prrafodelista"/>
        <w:numPr>
          <w:ilvl w:val="0"/>
          <w:numId w:val="2"/>
        </w:numPr>
        <w:spacing w:before="100" w:beforeAutospacing="1" w:after="100" w:afterAutospacing="1"/>
        <w:ind w:right="188"/>
        <w:jc w:val="both"/>
        <w:rPr>
          <w:rFonts w:ascii="Tahoma" w:hAnsi="Tahoma" w:cs="Tahoma"/>
        </w:rPr>
      </w:pPr>
      <w:r w:rsidRPr="00C67EA3">
        <w:rPr>
          <w:rFonts w:ascii="Tahoma" w:hAnsi="Tahoma" w:cs="Tahoma"/>
        </w:rPr>
        <w:t xml:space="preserve">Actualmente me encuentro en el grado </w:t>
      </w:r>
      <w:r w:rsidRPr="00F76AFE">
        <w:rPr>
          <w:rFonts w:ascii="Tahoma" w:hAnsi="Tahoma" w:cs="Tahoma"/>
          <w:color w:val="FF0000"/>
        </w:rPr>
        <w:t>____</w:t>
      </w:r>
      <w:r w:rsidRPr="00C67EA3">
        <w:rPr>
          <w:rFonts w:ascii="Tahoma" w:hAnsi="Tahoma" w:cs="Tahoma"/>
        </w:rPr>
        <w:t xml:space="preserve"> del escalafón nacional docente y por mi labor como docente percibo un salario de $ </w:t>
      </w:r>
      <w:r w:rsidRPr="00F76AFE">
        <w:rPr>
          <w:rFonts w:ascii="Tahoma" w:hAnsi="Tahoma" w:cs="Tahoma"/>
          <w:color w:val="FF0000"/>
        </w:rPr>
        <w:t>_____________</w:t>
      </w:r>
      <w:r w:rsidRPr="00C67EA3">
        <w:rPr>
          <w:rFonts w:ascii="Tahoma" w:hAnsi="Tahoma" w:cs="Tahoma"/>
        </w:rPr>
        <w:t>.</w:t>
      </w:r>
    </w:p>
    <w:p w14:paraId="4F6B3304" w14:textId="77777777" w:rsidR="008D65FD" w:rsidRPr="00C67EA3" w:rsidRDefault="008D65FD" w:rsidP="00EF5765">
      <w:pPr>
        <w:pStyle w:val="Prrafodelista"/>
        <w:numPr>
          <w:ilvl w:val="0"/>
          <w:numId w:val="2"/>
        </w:numPr>
        <w:spacing w:before="100" w:beforeAutospacing="1" w:after="100" w:afterAutospacing="1"/>
        <w:ind w:right="188"/>
        <w:jc w:val="both"/>
        <w:rPr>
          <w:rFonts w:ascii="Tahoma" w:hAnsi="Tahoma" w:cs="Tahoma"/>
        </w:rPr>
      </w:pPr>
      <w:r w:rsidRPr="00C67EA3">
        <w:rPr>
          <w:rFonts w:ascii="Tahoma" w:hAnsi="Tahoma" w:cs="Tahoma"/>
        </w:rPr>
        <w:t xml:space="preserve">El </w:t>
      </w:r>
      <w:r w:rsidR="00C67EA3" w:rsidRPr="00C67EA3">
        <w:rPr>
          <w:rFonts w:ascii="Tahoma" w:hAnsi="Tahoma" w:cs="Tahoma"/>
        </w:rPr>
        <w:t>día</w:t>
      </w:r>
      <w:r w:rsidRPr="00C67EA3">
        <w:rPr>
          <w:rFonts w:ascii="Tahoma" w:hAnsi="Tahoma" w:cs="Tahoma"/>
        </w:rPr>
        <w:t xml:space="preserve"> </w:t>
      </w:r>
      <w:r w:rsidRPr="00F76AFE">
        <w:rPr>
          <w:rFonts w:ascii="Tahoma" w:hAnsi="Tahoma" w:cs="Tahoma"/>
          <w:color w:val="FF0000"/>
        </w:rPr>
        <w:t>________</w:t>
      </w:r>
      <w:r w:rsidRPr="00C67EA3">
        <w:rPr>
          <w:rFonts w:ascii="Tahoma" w:hAnsi="Tahoma" w:cs="Tahoma"/>
        </w:rPr>
        <w:t xml:space="preserve"> </w:t>
      </w:r>
      <w:r w:rsidR="00C67EA3" w:rsidRPr="00C67EA3">
        <w:rPr>
          <w:rFonts w:ascii="Tahoma" w:hAnsi="Tahoma" w:cs="Tahoma"/>
        </w:rPr>
        <w:t xml:space="preserve">me fue consignado a mi cuenta nómina </w:t>
      </w:r>
      <w:r w:rsidRPr="00C67EA3">
        <w:rPr>
          <w:rFonts w:ascii="Tahoma" w:hAnsi="Tahoma" w:cs="Tahoma"/>
        </w:rPr>
        <w:t xml:space="preserve">el pago de mi salario </w:t>
      </w:r>
      <w:r w:rsidR="00C67EA3" w:rsidRPr="00C67EA3">
        <w:rPr>
          <w:rFonts w:ascii="Tahoma" w:hAnsi="Tahoma" w:cs="Tahoma"/>
        </w:rPr>
        <w:t xml:space="preserve">correspondiente al </w:t>
      </w:r>
      <w:r w:rsidRPr="00C67EA3">
        <w:rPr>
          <w:rFonts w:ascii="Tahoma" w:hAnsi="Tahoma" w:cs="Tahoma"/>
        </w:rPr>
        <w:t xml:space="preserve">mes de </w:t>
      </w:r>
      <w:proofErr w:type="gramStart"/>
      <w:r w:rsidRPr="00C67EA3">
        <w:rPr>
          <w:rFonts w:ascii="Tahoma" w:hAnsi="Tahoma" w:cs="Tahoma"/>
        </w:rPr>
        <w:t>Diciembre</w:t>
      </w:r>
      <w:proofErr w:type="gramEnd"/>
      <w:r w:rsidRPr="00C67EA3">
        <w:rPr>
          <w:rFonts w:ascii="Tahoma" w:hAnsi="Tahoma" w:cs="Tahoma"/>
        </w:rPr>
        <w:t xml:space="preserve"> de 2022 </w:t>
      </w:r>
      <w:r w:rsidR="00C67EA3" w:rsidRPr="00C67EA3">
        <w:rPr>
          <w:rFonts w:ascii="Tahoma" w:hAnsi="Tahoma" w:cs="Tahoma"/>
        </w:rPr>
        <w:t>pero</w:t>
      </w:r>
      <w:r w:rsidRPr="00C67EA3">
        <w:rPr>
          <w:rFonts w:ascii="Tahoma" w:hAnsi="Tahoma" w:cs="Tahoma"/>
        </w:rPr>
        <w:t xml:space="preserve"> en el mismo n</w:t>
      </w:r>
      <w:r w:rsidR="00C67EA3" w:rsidRPr="00C67EA3">
        <w:rPr>
          <w:rFonts w:ascii="Tahoma" w:hAnsi="Tahoma" w:cs="Tahoma"/>
        </w:rPr>
        <w:t>o fue cancelado en su totalidad pues</w:t>
      </w:r>
      <w:r w:rsidRPr="00C67EA3">
        <w:rPr>
          <w:rFonts w:ascii="Tahoma" w:hAnsi="Tahoma" w:cs="Tahoma"/>
        </w:rPr>
        <w:t xml:space="preserve"> únicamente </w:t>
      </w:r>
      <w:r w:rsidR="00D71B87" w:rsidRPr="00C67EA3">
        <w:rPr>
          <w:rFonts w:ascii="Tahoma" w:hAnsi="Tahoma" w:cs="Tahoma"/>
        </w:rPr>
        <w:t>recibí</w:t>
      </w:r>
      <w:r w:rsidR="00C67EA3" w:rsidRPr="00C67EA3">
        <w:rPr>
          <w:rFonts w:ascii="Tahoma" w:hAnsi="Tahoma" w:cs="Tahoma"/>
        </w:rPr>
        <w:t xml:space="preserve"> la suma de $</w:t>
      </w:r>
      <w:r w:rsidR="00F76AFE">
        <w:rPr>
          <w:rFonts w:ascii="Tahoma" w:hAnsi="Tahoma" w:cs="Tahoma"/>
        </w:rPr>
        <w:t xml:space="preserve"> </w:t>
      </w:r>
      <w:r w:rsidR="00C67EA3" w:rsidRPr="00F76AFE">
        <w:rPr>
          <w:rFonts w:ascii="Tahoma" w:hAnsi="Tahoma" w:cs="Tahoma"/>
          <w:color w:val="FF0000"/>
        </w:rPr>
        <w:t>__________________</w:t>
      </w:r>
    </w:p>
    <w:p w14:paraId="5E910754" w14:textId="77777777" w:rsidR="008D65FD" w:rsidRPr="00C67EA3" w:rsidRDefault="00C67EA3" w:rsidP="00C67EA3">
      <w:pPr>
        <w:pStyle w:val="Prrafodelista"/>
        <w:numPr>
          <w:ilvl w:val="0"/>
          <w:numId w:val="2"/>
        </w:numPr>
        <w:spacing w:before="100" w:beforeAutospacing="1" w:after="100" w:afterAutospacing="1"/>
        <w:ind w:right="188"/>
        <w:jc w:val="both"/>
        <w:rPr>
          <w:rFonts w:ascii="Tahoma" w:hAnsi="Tahoma" w:cs="Tahoma"/>
        </w:rPr>
      </w:pPr>
      <w:r w:rsidRPr="00C67EA3">
        <w:rPr>
          <w:rFonts w:ascii="Tahoma" w:hAnsi="Tahoma" w:cs="Tahoma"/>
        </w:rPr>
        <w:t>No obstante que la administración D</w:t>
      </w:r>
      <w:r w:rsidR="008D65FD" w:rsidRPr="00C67EA3">
        <w:rPr>
          <w:rFonts w:ascii="Tahoma" w:hAnsi="Tahoma" w:cs="Tahoma"/>
        </w:rPr>
        <w:t>epartamental</w:t>
      </w:r>
      <w:r w:rsidRPr="00C67EA3">
        <w:rPr>
          <w:rFonts w:ascii="Tahoma" w:hAnsi="Tahoma" w:cs="Tahoma"/>
        </w:rPr>
        <w:t xml:space="preserve"> no realizó el pago del salario del mes de diciembre de manera completa si aplicó todos los descuentos de ley de manera normal, vale decir como si hubiese pagado la totalidad del salario.  Tales descuentos aplicados durante el mes de diciembre corresponden</w:t>
      </w:r>
      <w:r w:rsidR="008D65FD" w:rsidRPr="00C67EA3">
        <w:rPr>
          <w:rFonts w:ascii="Tahoma" w:hAnsi="Tahoma" w:cs="Tahoma"/>
        </w:rPr>
        <w:t xml:space="preserve"> </w:t>
      </w:r>
      <w:r w:rsidRPr="00C67EA3">
        <w:rPr>
          <w:rFonts w:ascii="Tahoma" w:hAnsi="Tahoma" w:cs="Tahoma"/>
        </w:rPr>
        <w:t xml:space="preserve">a (descuentos de </w:t>
      </w:r>
      <w:r w:rsidR="00F76AFE" w:rsidRPr="00F76AFE">
        <w:rPr>
          <w:rFonts w:ascii="Tahoma" w:hAnsi="Tahoma" w:cs="Tahoma"/>
          <w:color w:val="FF0000"/>
        </w:rPr>
        <w:t>(</w:t>
      </w:r>
      <w:r w:rsidR="00F76AFE" w:rsidRPr="00F76AFE">
        <w:rPr>
          <w:rFonts w:ascii="Tahoma" w:hAnsi="Tahoma" w:cs="Tahoma"/>
          <w:color w:val="FF0000"/>
          <w:u w:val="single"/>
        </w:rPr>
        <w:t>anunciar los descuentos</w:t>
      </w:r>
      <w:r w:rsidR="00F76AFE">
        <w:rPr>
          <w:rFonts w:ascii="Tahoma" w:hAnsi="Tahoma" w:cs="Tahoma"/>
          <w:color w:val="FF0000"/>
          <w:u w:val="single"/>
        </w:rPr>
        <w:t xml:space="preserve"> efectuados con sus respectivos valores</w:t>
      </w:r>
      <w:r w:rsidRPr="00F76AFE">
        <w:rPr>
          <w:rFonts w:ascii="Tahoma" w:hAnsi="Tahoma" w:cs="Tahoma"/>
          <w:color w:val="FF0000"/>
        </w:rPr>
        <w:t>).</w:t>
      </w:r>
      <w:r w:rsidRPr="00C67EA3">
        <w:rPr>
          <w:rFonts w:ascii="Tahoma" w:hAnsi="Tahoma" w:cs="Tahoma"/>
        </w:rPr>
        <w:t xml:space="preserve">  Por tal </w:t>
      </w:r>
      <w:r w:rsidR="008D65FD" w:rsidRPr="00C67EA3">
        <w:rPr>
          <w:rFonts w:ascii="Tahoma" w:hAnsi="Tahoma" w:cs="Tahoma"/>
        </w:rPr>
        <w:t xml:space="preserve">motivo solo </w:t>
      </w:r>
      <w:r w:rsidR="00D71B87" w:rsidRPr="00C67EA3">
        <w:rPr>
          <w:rFonts w:ascii="Tahoma" w:hAnsi="Tahoma" w:cs="Tahoma"/>
        </w:rPr>
        <w:t>recibí</w:t>
      </w:r>
      <w:r w:rsidR="008D65FD" w:rsidRPr="00C67EA3">
        <w:rPr>
          <w:rFonts w:ascii="Tahoma" w:hAnsi="Tahoma" w:cs="Tahoma"/>
        </w:rPr>
        <w:t xml:space="preserve"> </w:t>
      </w:r>
      <w:r w:rsidRPr="00C67EA3">
        <w:rPr>
          <w:rFonts w:ascii="Tahoma" w:hAnsi="Tahoma" w:cs="Tahoma"/>
        </w:rPr>
        <w:t xml:space="preserve">la suma </w:t>
      </w:r>
      <w:r w:rsidR="008D65FD" w:rsidRPr="00C67EA3">
        <w:rPr>
          <w:rFonts w:ascii="Tahoma" w:hAnsi="Tahoma" w:cs="Tahoma"/>
        </w:rPr>
        <w:t>de $</w:t>
      </w:r>
      <w:r w:rsidR="008D65FD" w:rsidRPr="00F76AFE">
        <w:rPr>
          <w:rFonts w:ascii="Tahoma" w:hAnsi="Tahoma" w:cs="Tahoma"/>
          <w:color w:val="FF0000"/>
        </w:rPr>
        <w:t xml:space="preserve">_____________ </w:t>
      </w:r>
      <w:r w:rsidR="008D65FD" w:rsidRPr="00C67EA3">
        <w:rPr>
          <w:rFonts w:ascii="Tahoma" w:hAnsi="Tahoma" w:cs="Tahoma"/>
        </w:rPr>
        <w:t xml:space="preserve">por concepto de </w:t>
      </w:r>
      <w:r w:rsidRPr="00C67EA3">
        <w:rPr>
          <w:rFonts w:ascii="Tahoma" w:hAnsi="Tahoma" w:cs="Tahoma"/>
        </w:rPr>
        <w:t xml:space="preserve">salario del mes de diciembre, viéndose afectado el mínimo vital </w:t>
      </w:r>
    </w:p>
    <w:p w14:paraId="7CD30A69" w14:textId="77777777" w:rsidR="008D65FD" w:rsidRDefault="00C67EA3" w:rsidP="00EF5765">
      <w:pPr>
        <w:pStyle w:val="Prrafodelista"/>
        <w:numPr>
          <w:ilvl w:val="0"/>
          <w:numId w:val="2"/>
        </w:numPr>
        <w:spacing w:before="100" w:beforeAutospacing="1" w:after="100" w:afterAutospacing="1"/>
        <w:ind w:right="188"/>
        <w:jc w:val="both"/>
        <w:rPr>
          <w:rFonts w:ascii="Tahoma" w:hAnsi="Tahoma" w:cs="Tahoma"/>
        </w:rPr>
      </w:pPr>
      <w:r w:rsidRPr="00C67EA3">
        <w:rPr>
          <w:rFonts w:ascii="Tahoma" w:hAnsi="Tahoma" w:cs="Tahoma"/>
        </w:rPr>
        <w:t>No he autorizado</w:t>
      </w:r>
      <w:r w:rsidR="008D65FD" w:rsidRPr="00C67EA3">
        <w:rPr>
          <w:rFonts w:ascii="Tahoma" w:hAnsi="Tahoma" w:cs="Tahoma"/>
        </w:rPr>
        <w:t xml:space="preserve"> descuento alguno en mi </w:t>
      </w:r>
      <w:proofErr w:type="gramStart"/>
      <w:r w:rsidR="008D65FD" w:rsidRPr="00C67EA3">
        <w:rPr>
          <w:rFonts w:ascii="Tahoma" w:hAnsi="Tahoma" w:cs="Tahoma"/>
        </w:rPr>
        <w:t>salario,</w:t>
      </w:r>
      <w:r w:rsidRPr="00C67EA3">
        <w:rPr>
          <w:rFonts w:ascii="Tahoma" w:hAnsi="Tahoma" w:cs="Tahoma"/>
        </w:rPr>
        <w:t xml:space="preserve"> </w:t>
      </w:r>
      <w:r w:rsidR="008D65FD" w:rsidRPr="00C67EA3">
        <w:rPr>
          <w:rFonts w:ascii="Tahoma" w:hAnsi="Tahoma" w:cs="Tahoma"/>
        </w:rPr>
        <w:t xml:space="preserve"> labore</w:t>
      </w:r>
      <w:proofErr w:type="gramEnd"/>
      <w:r w:rsidR="008D65FD" w:rsidRPr="00C67EA3">
        <w:rPr>
          <w:rFonts w:ascii="Tahoma" w:hAnsi="Tahoma" w:cs="Tahoma"/>
        </w:rPr>
        <w:t xml:space="preserve"> normalmente durante todo el mes, no tuve incapacidades, no solicite licencias no remuneradas, por lo tanto la administración departamental debió cancelar mi salario completa y no </w:t>
      </w:r>
      <w:r w:rsidR="008D65FD" w:rsidRPr="00E57744">
        <w:rPr>
          <w:rFonts w:ascii="Tahoma" w:hAnsi="Tahoma" w:cs="Tahoma"/>
        </w:rPr>
        <w:t>hacer deducciones no autorizadas.</w:t>
      </w:r>
    </w:p>
    <w:p w14:paraId="474369BC" w14:textId="77777777" w:rsidR="00F65BD3" w:rsidRDefault="00F65BD3" w:rsidP="00F65BD3">
      <w:pPr>
        <w:pStyle w:val="Prrafodelista"/>
        <w:spacing w:before="100" w:beforeAutospacing="1" w:after="100" w:afterAutospacing="1"/>
        <w:ind w:left="390" w:right="188"/>
        <w:jc w:val="both"/>
        <w:rPr>
          <w:rFonts w:ascii="Tahoma" w:hAnsi="Tahoma" w:cs="Tahoma"/>
        </w:rPr>
      </w:pPr>
    </w:p>
    <w:p w14:paraId="003C3A6D" w14:textId="77777777" w:rsidR="00F65BD3" w:rsidRDefault="00F65BD3" w:rsidP="00F65BD3">
      <w:pPr>
        <w:pStyle w:val="Prrafodelista"/>
        <w:spacing w:before="100" w:beforeAutospacing="1" w:after="100" w:afterAutospacing="1"/>
        <w:ind w:left="390" w:right="188"/>
        <w:jc w:val="both"/>
        <w:rPr>
          <w:rFonts w:ascii="Tahoma" w:hAnsi="Tahoma" w:cs="Tahoma"/>
        </w:rPr>
      </w:pPr>
    </w:p>
    <w:p w14:paraId="219A1502" w14:textId="77777777" w:rsidR="00F65BD3" w:rsidRDefault="00F65BD3" w:rsidP="00F65BD3">
      <w:pPr>
        <w:pStyle w:val="Prrafodelista"/>
        <w:spacing w:before="100" w:beforeAutospacing="1" w:after="100" w:afterAutospacing="1"/>
        <w:ind w:left="390" w:right="188"/>
        <w:jc w:val="both"/>
        <w:rPr>
          <w:rFonts w:ascii="Tahoma" w:hAnsi="Tahoma" w:cs="Tahoma"/>
        </w:rPr>
      </w:pPr>
    </w:p>
    <w:p w14:paraId="2F24A40D" w14:textId="77777777" w:rsidR="00F65BD3" w:rsidRDefault="00F65BD3" w:rsidP="00F65BD3">
      <w:pPr>
        <w:pStyle w:val="Prrafodelista"/>
        <w:spacing w:before="100" w:beforeAutospacing="1" w:after="100" w:afterAutospacing="1"/>
        <w:ind w:left="390" w:right="188"/>
        <w:jc w:val="both"/>
        <w:rPr>
          <w:rFonts w:ascii="Tahoma" w:hAnsi="Tahoma" w:cs="Tahoma"/>
        </w:rPr>
      </w:pPr>
    </w:p>
    <w:p w14:paraId="2BB66309" w14:textId="77777777" w:rsidR="00F65BD3" w:rsidRDefault="00F65BD3" w:rsidP="00F65BD3">
      <w:pPr>
        <w:pStyle w:val="Prrafodelista"/>
        <w:spacing w:before="100" w:beforeAutospacing="1" w:after="100" w:afterAutospacing="1"/>
        <w:ind w:left="390" w:right="188"/>
        <w:jc w:val="both"/>
        <w:rPr>
          <w:rFonts w:ascii="Tahoma" w:hAnsi="Tahoma" w:cs="Tahoma"/>
        </w:rPr>
      </w:pPr>
    </w:p>
    <w:p w14:paraId="0F0221B8" w14:textId="77777777" w:rsidR="001274AD" w:rsidRPr="00E57744" w:rsidRDefault="001274AD" w:rsidP="00F65BD3">
      <w:pPr>
        <w:pStyle w:val="Prrafodelista"/>
        <w:spacing w:before="100" w:beforeAutospacing="1" w:after="100" w:afterAutospacing="1"/>
        <w:ind w:left="390" w:right="188"/>
        <w:jc w:val="both"/>
        <w:rPr>
          <w:rFonts w:ascii="Tahoma" w:hAnsi="Tahoma" w:cs="Tahoma"/>
        </w:rPr>
      </w:pPr>
    </w:p>
    <w:p w14:paraId="5FD45454" w14:textId="231C0AF4" w:rsidR="00F76AFE" w:rsidRPr="00F65BD3" w:rsidRDefault="008D65FD" w:rsidP="001A0D5F">
      <w:pPr>
        <w:pStyle w:val="Prrafodelista"/>
        <w:numPr>
          <w:ilvl w:val="0"/>
          <w:numId w:val="2"/>
        </w:numPr>
        <w:spacing w:before="100" w:beforeAutospacing="1" w:after="100" w:afterAutospacing="1"/>
        <w:ind w:right="188"/>
        <w:jc w:val="both"/>
        <w:rPr>
          <w:rFonts w:ascii="Tahoma" w:hAnsi="Tahoma" w:cs="Tahoma"/>
        </w:rPr>
      </w:pPr>
      <w:r w:rsidRPr="00F65BD3">
        <w:rPr>
          <w:rFonts w:ascii="Tahoma" w:hAnsi="Tahoma" w:cs="Tahoma"/>
        </w:rPr>
        <w:t>A la fecha tengo compromisos financieros</w:t>
      </w:r>
      <w:r w:rsidR="00C67EA3" w:rsidRPr="00F65BD3">
        <w:rPr>
          <w:rFonts w:ascii="Tahoma" w:hAnsi="Tahoma" w:cs="Tahoma"/>
        </w:rPr>
        <w:t xml:space="preserve"> por cumplir</w:t>
      </w:r>
      <w:r w:rsidRPr="00F65BD3">
        <w:rPr>
          <w:rFonts w:ascii="Tahoma" w:hAnsi="Tahoma" w:cs="Tahoma"/>
        </w:rPr>
        <w:t>, además soy el responsable de sostenimiento de mi grupo familiar y</w:t>
      </w:r>
      <w:r w:rsidR="00C67EA3" w:rsidRPr="00F65BD3">
        <w:rPr>
          <w:rFonts w:ascii="Tahoma" w:hAnsi="Tahoma" w:cs="Tahoma"/>
        </w:rPr>
        <w:t>,</w:t>
      </w:r>
      <w:r w:rsidRPr="00F65BD3">
        <w:rPr>
          <w:rFonts w:ascii="Tahoma" w:hAnsi="Tahoma" w:cs="Tahoma"/>
        </w:rPr>
        <w:t xml:space="preserve"> por ser la única persona que genera ingresos todos dependen de </w:t>
      </w:r>
      <w:r w:rsidR="00F76AFE" w:rsidRPr="00F65BD3">
        <w:rPr>
          <w:rFonts w:ascii="Tahoma" w:hAnsi="Tahoma" w:cs="Tahoma"/>
        </w:rPr>
        <w:t>mí</w:t>
      </w:r>
      <w:r w:rsidRPr="00F65BD3">
        <w:rPr>
          <w:rFonts w:ascii="Tahoma" w:hAnsi="Tahoma" w:cs="Tahoma"/>
        </w:rPr>
        <w:t>.</w:t>
      </w:r>
      <w:r w:rsidR="00F76AFE" w:rsidRPr="00F65BD3">
        <w:rPr>
          <w:rFonts w:ascii="Tahoma" w:hAnsi="Tahoma" w:cs="Tahoma"/>
        </w:rPr>
        <w:t xml:space="preserve">    </w:t>
      </w:r>
      <w:r w:rsidR="00E57744" w:rsidRPr="00F65BD3">
        <w:rPr>
          <w:rFonts w:ascii="Tahoma" w:hAnsi="Tahoma" w:cs="Tahoma"/>
        </w:rPr>
        <w:t xml:space="preserve"> </w:t>
      </w:r>
      <w:r w:rsidR="00E57744" w:rsidRPr="00F65BD3">
        <w:rPr>
          <w:rFonts w:ascii="Tahoma" w:hAnsi="Tahoma" w:cs="Tahoma"/>
          <w:color w:val="FF0000"/>
        </w:rPr>
        <w:t xml:space="preserve">(En </w:t>
      </w:r>
      <w:r w:rsidR="00F76AFE" w:rsidRPr="00F65BD3">
        <w:rPr>
          <w:rFonts w:ascii="Tahoma" w:hAnsi="Tahoma" w:cs="Tahoma"/>
          <w:color w:val="FF0000"/>
        </w:rPr>
        <w:t xml:space="preserve">  </w:t>
      </w:r>
      <w:r w:rsidR="00E57744" w:rsidRPr="00F65BD3">
        <w:rPr>
          <w:rFonts w:ascii="Tahoma" w:hAnsi="Tahoma" w:cs="Tahoma"/>
          <w:color w:val="FF0000"/>
        </w:rPr>
        <w:t xml:space="preserve">este </w:t>
      </w:r>
      <w:r w:rsidR="00F76AFE" w:rsidRPr="00F65BD3">
        <w:rPr>
          <w:rFonts w:ascii="Tahoma" w:hAnsi="Tahoma" w:cs="Tahoma"/>
          <w:color w:val="FF0000"/>
        </w:rPr>
        <w:t xml:space="preserve">  </w:t>
      </w:r>
      <w:r w:rsidR="00E57744" w:rsidRPr="00F65BD3">
        <w:rPr>
          <w:rFonts w:ascii="Tahoma" w:hAnsi="Tahoma" w:cs="Tahoma"/>
          <w:color w:val="FF0000"/>
        </w:rPr>
        <w:t xml:space="preserve">punto </w:t>
      </w:r>
      <w:r w:rsidR="00F76AFE" w:rsidRPr="00F65BD3">
        <w:rPr>
          <w:rFonts w:ascii="Tahoma" w:hAnsi="Tahoma" w:cs="Tahoma"/>
          <w:color w:val="FF0000"/>
        </w:rPr>
        <w:t xml:space="preserve">  </w:t>
      </w:r>
      <w:r w:rsidR="00BB7F39" w:rsidRPr="00F65BD3">
        <w:rPr>
          <w:rFonts w:ascii="Tahoma" w:hAnsi="Tahoma" w:cs="Tahoma"/>
          <w:color w:val="FF0000"/>
        </w:rPr>
        <w:t>debe aludirse a situaciones</w:t>
      </w:r>
      <w:r w:rsidR="00E57744" w:rsidRPr="00F65BD3">
        <w:rPr>
          <w:rFonts w:ascii="Tahoma" w:hAnsi="Tahoma" w:cs="Tahoma"/>
          <w:color w:val="FF0000"/>
        </w:rPr>
        <w:t xml:space="preserve"> </w:t>
      </w:r>
    </w:p>
    <w:p w14:paraId="6FB3F51A" w14:textId="33F9E397" w:rsidR="009065E3" w:rsidRDefault="00E57744" w:rsidP="00F76AFE">
      <w:pPr>
        <w:pStyle w:val="Prrafodelista"/>
        <w:spacing w:before="100" w:beforeAutospacing="1" w:after="100" w:afterAutospacing="1"/>
        <w:ind w:left="390" w:right="188"/>
        <w:jc w:val="both"/>
        <w:rPr>
          <w:rFonts w:ascii="Tahoma" w:hAnsi="Tahoma" w:cs="Tahoma"/>
          <w:color w:val="FF0000"/>
        </w:rPr>
      </w:pPr>
      <w:r w:rsidRPr="00E57744">
        <w:rPr>
          <w:rFonts w:ascii="Tahoma" w:hAnsi="Tahoma" w:cs="Tahoma"/>
          <w:color w:val="FF0000"/>
        </w:rPr>
        <w:t>puntuales en los que el no pago completo del salario tiene como consecuencia directa la afectación de derechos fundamentales, concreta y esp</w:t>
      </w:r>
      <w:r w:rsidR="00F76AFE">
        <w:rPr>
          <w:rFonts w:ascii="Tahoma" w:hAnsi="Tahoma" w:cs="Tahoma"/>
          <w:color w:val="FF0000"/>
        </w:rPr>
        <w:t>ecialmente</w:t>
      </w:r>
      <w:r w:rsidRPr="00E57744">
        <w:rPr>
          <w:rFonts w:ascii="Tahoma" w:hAnsi="Tahoma" w:cs="Tahoma"/>
          <w:color w:val="FF0000"/>
        </w:rPr>
        <w:t xml:space="preserve"> el del mínimo vital, vale decir, como aquella porción del ingreso que tiene por objeto cubrir las necesidades básicas </w:t>
      </w:r>
      <w:r w:rsidR="00BB7F39" w:rsidRPr="00E57744">
        <w:rPr>
          <w:rFonts w:ascii="Tahoma" w:hAnsi="Tahoma" w:cs="Tahoma"/>
          <w:color w:val="FF0000"/>
        </w:rPr>
        <w:t>como,</w:t>
      </w:r>
      <w:r w:rsidRPr="00E57744">
        <w:rPr>
          <w:rFonts w:ascii="Tahoma" w:hAnsi="Tahoma" w:cs="Tahoma"/>
          <w:color w:val="FF0000"/>
        </w:rPr>
        <w:t xml:space="preserve"> </w:t>
      </w:r>
      <w:r>
        <w:rPr>
          <w:rFonts w:ascii="Tahoma" w:hAnsi="Tahoma" w:cs="Tahoma"/>
          <w:color w:val="FF0000"/>
        </w:rPr>
        <w:t>por ejemplo, vivienda</w:t>
      </w:r>
      <w:r w:rsidR="009065E3">
        <w:rPr>
          <w:rFonts w:ascii="Tahoma" w:hAnsi="Tahoma" w:cs="Tahoma"/>
          <w:color w:val="FF0000"/>
        </w:rPr>
        <w:t xml:space="preserve"> –pago de cuota de crédito hipotecario o arrendamiento-</w:t>
      </w:r>
      <w:r w:rsidR="00BB7F39">
        <w:rPr>
          <w:rFonts w:ascii="Tahoma" w:hAnsi="Tahoma" w:cs="Tahoma"/>
          <w:color w:val="FF0000"/>
        </w:rPr>
        <w:t>, alimentación</w:t>
      </w:r>
      <w:r w:rsidRPr="00E57744">
        <w:rPr>
          <w:rFonts w:ascii="Tahoma" w:hAnsi="Tahoma" w:cs="Tahoma"/>
          <w:color w:val="FF0000"/>
        </w:rPr>
        <w:t>, educación</w:t>
      </w:r>
      <w:r w:rsidR="009065E3">
        <w:rPr>
          <w:rFonts w:ascii="Tahoma" w:hAnsi="Tahoma" w:cs="Tahoma"/>
          <w:color w:val="FF0000"/>
        </w:rPr>
        <w:t xml:space="preserve"> -propia a de hijos-</w:t>
      </w:r>
      <w:r w:rsidRPr="00E57744">
        <w:rPr>
          <w:rFonts w:ascii="Tahoma" w:hAnsi="Tahoma" w:cs="Tahoma"/>
          <w:color w:val="FF0000"/>
        </w:rPr>
        <w:t xml:space="preserve">, </w:t>
      </w:r>
      <w:r w:rsidR="00BB7F39" w:rsidRPr="00E57744">
        <w:rPr>
          <w:rFonts w:ascii="Tahoma" w:hAnsi="Tahoma" w:cs="Tahoma"/>
          <w:color w:val="FF0000"/>
        </w:rPr>
        <w:t>servicios públicos</w:t>
      </w:r>
      <w:r w:rsidRPr="00E57744">
        <w:rPr>
          <w:rFonts w:ascii="Tahoma" w:hAnsi="Tahoma" w:cs="Tahoma"/>
          <w:color w:val="FF0000"/>
        </w:rPr>
        <w:t xml:space="preserve"> domiciliarios</w:t>
      </w:r>
      <w:r w:rsidRPr="00F76AFE">
        <w:rPr>
          <w:rFonts w:ascii="Tahoma" w:hAnsi="Tahoma" w:cs="Tahoma"/>
          <w:color w:val="FF0000"/>
        </w:rPr>
        <w:t>,</w:t>
      </w:r>
      <w:r w:rsidR="00F76AFE">
        <w:rPr>
          <w:rFonts w:ascii="Tahoma" w:hAnsi="Tahoma" w:cs="Tahoma"/>
          <w:color w:val="FF0000"/>
        </w:rPr>
        <w:t xml:space="preserve"> etc. </w:t>
      </w:r>
    </w:p>
    <w:p w14:paraId="65CED76F" w14:textId="77777777" w:rsidR="009065E3" w:rsidRDefault="009065E3" w:rsidP="00F76AFE">
      <w:pPr>
        <w:pStyle w:val="Prrafodelista"/>
        <w:spacing w:before="100" w:beforeAutospacing="1" w:after="100" w:afterAutospacing="1"/>
        <w:ind w:left="390" w:right="188"/>
        <w:jc w:val="both"/>
        <w:rPr>
          <w:rFonts w:ascii="Tahoma" w:hAnsi="Tahoma" w:cs="Tahoma"/>
          <w:color w:val="FF0000"/>
        </w:rPr>
      </w:pPr>
    </w:p>
    <w:p w14:paraId="4B2BBA3B" w14:textId="77777777" w:rsidR="001E4748" w:rsidRDefault="009065E3" w:rsidP="00F76AFE">
      <w:pPr>
        <w:pStyle w:val="Prrafodelista"/>
        <w:spacing w:before="100" w:beforeAutospacing="1" w:after="100" w:afterAutospacing="1"/>
        <w:ind w:left="390" w:right="188"/>
        <w:jc w:val="both"/>
        <w:rPr>
          <w:rFonts w:ascii="Tahoma" w:hAnsi="Tahoma" w:cs="Tahoma"/>
          <w:color w:val="FF0000"/>
        </w:rPr>
      </w:pPr>
      <w:r>
        <w:rPr>
          <w:rFonts w:ascii="Tahoma" w:hAnsi="Tahoma" w:cs="Tahoma"/>
          <w:color w:val="FF0000"/>
        </w:rPr>
        <w:t>S</w:t>
      </w:r>
      <w:r w:rsidR="00F76AFE">
        <w:rPr>
          <w:rFonts w:ascii="Tahoma" w:hAnsi="Tahoma" w:cs="Tahoma"/>
          <w:color w:val="FF0000"/>
        </w:rPr>
        <w:t xml:space="preserve">i se tiene la condición de madre cabeza de familia, o padre jefe de hogar </w:t>
      </w:r>
      <w:r w:rsidR="00F65BD3">
        <w:rPr>
          <w:rFonts w:ascii="Tahoma" w:hAnsi="Tahoma" w:cs="Tahoma"/>
          <w:color w:val="FF0000"/>
        </w:rPr>
        <w:t>debe referirse,</w:t>
      </w:r>
      <w:r w:rsidR="00F76AFE">
        <w:rPr>
          <w:rFonts w:ascii="Tahoma" w:hAnsi="Tahoma" w:cs="Tahoma"/>
          <w:color w:val="FF0000"/>
        </w:rPr>
        <w:t xml:space="preserve"> en este hecho</w:t>
      </w:r>
      <w:r w:rsidR="00F65BD3">
        <w:rPr>
          <w:rFonts w:ascii="Tahoma" w:hAnsi="Tahoma" w:cs="Tahoma"/>
          <w:color w:val="FF0000"/>
        </w:rPr>
        <w:t>,</w:t>
      </w:r>
      <w:r w:rsidR="00F76AFE">
        <w:rPr>
          <w:rFonts w:ascii="Tahoma" w:hAnsi="Tahoma" w:cs="Tahoma"/>
          <w:color w:val="FF0000"/>
        </w:rPr>
        <w:t xml:space="preserve"> a dicho aspecto y por demás anexar con la tutela los documentos que acrediten tal condición como declaraci</w:t>
      </w:r>
      <w:r w:rsidR="00F65BD3">
        <w:rPr>
          <w:rFonts w:ascii="Tahoma" w:hAnsi="Tahoma" w:cs="Tahoma"/>
          <w:color w:val="FF0000"/>
        </w:rPr>
        <w:t>o</w:t>
      </w:r>
      <w:r w:rsidR="00F76AFE">
        <w:rPr>
          <w:rFonts w:ascii="Tahoma" w:hAnsi="Tahoma" w:cs="Tahoma"/>
          <w:color w:val="FF0000"/>
        </w:rPr>
        <w:t>n</w:t>
      </w:r>
      <w:r w:rsidR="00F65BD3">
        <w:rPr>
          <w:rFonts w:ascii="Tahoma" w:hAnsi="Tahoma" w:cs="Tahoma"/>
          <w:color w:val="FF0000"/>
        </w:rPr>
        <w:t>es</w:t>
      </w:r>
      <w:r w:rsidR="00F76AFE">
        <w:rPr>
          <w:rFonts w:ascii="Tahoma" w:hAnsi="Tahoma" w:cs="Tahoma"/>
          <w:color w:val="FF0000"/>
        </w:rPr>
        <w:t xml:space="preserve"> juramentada</w:t>
      </w:r>
      <w:r w:rsidR="00F65BD3">
        <w:rPr>
          <w:rFonts w:ascii="Tahoma" w:hAnsi="Tahoma" w:cs="Tahoma"/>
          <w:color w:val="FF0000"/>
        </w:rPr>
        <w:t>s</w:t>
      </w:r>
      <w:r w:rsidR="00F76AFE">
        <w:rPr>
          <w:rFonts w:ascii="Tahoma" w:hAnsi="Tahoma" w:cs="Tahoma"/>
          <w:color w:val="FF0000"/>
        </w:rPr>
        <w:t xml:space="preserve"> ante notario y los registros civiles de nacimiento de los hijos. Lo mismo puede hacer aquellos docentes que son responsables de la manutención de sus padres</w:t>
      </w:r>
      <w:r w:rsidR="00DC5941">
        <w:rPr>
          <w:rFonts w:ascii="Tahoma" w:hAnsi="Tahoma" w:cs="Tahoma"/>
          <w:color w:val="FF0000"/>
        </w:rPr>
        <w:t xml:space="preserve"> aportando igualmente aquellos documentos que demuestran la dependencia económica de los padres</w:t>
      </w:r>
      <w:r w:rsidR="00F65BD3">
        <w:rPr>
          <w:rFonts w:ascii="Tahoma" w:hAnsi="Tahoma" w:cs="Tahoma"/>
          <w:color w:val="FF0000"/>
        </w:rPr>
        <w:t xml:space="preserve"> (que pueden ser declaraciones juramentadas ante notario)</w:t>
      </w:r>
      <w:r w:rsidR="00DC5941">
        <w:rPr>
          <w:rFonts w:ascii="Tahoma" w:hAnsi="Tahoma" w:cs="Tahoma"/>
          <w:color w:val="FF0000"/>
        </w:rPr>
        <w:t xml:space="preserve"> y su situación de salud </w:t>
      </w:r>
      <w:r w:rsidR="00F65BD3">
        <w:rPr>
          <w:rFonts w:ascii="Tahoma" w:hAnsi="Tahoma" w:cs="Tahoma"/>
          <w:color w:val="FF0000"/>
        </w:rPr>
        <w:t>(</w:t>
      </w:r>
      <w:r w:rsidR="00DC5941">
        <w:rPr>
          <w:rFonts w:ascii="Tahoma" w:hAnsi="Tahoma" w:cs="Tahoma"/>
          <w:color w:val="FF0000"/>
        </w:rPr>
        <w:t xml:space="preserve">como historia </w:t>
      </w:r>
      <w:r w:rsidR="00DC5941" w:rsidRPr="00F65BD3">
        <w:rPr>
          <w:rFonts w:ascii="Tahoma" w:hAnsi="Tahoma" w:cs="Tahoma"/>
          <w:color w:val="FF0000"/>
        </w:rPr>
        <w:t>clínicas -si es del caso-</w:t>
      </w:r>
      <w:r w:rsidR="00E57744" w:rsidRPr="00F65BD3">
        <w:rPr>
          <w:rFonts w:ascii="Tahoma" w:hAnsi="Tahoma" w:cs="Tahoma"/>
          <w:color w:val="FF0000"/>
        </w:rPr>
        <w:t>)</w:t>
      </w:r>
    </w:p>
    <w:p w14:paraId="67943B67" w14:textId="77777777" w:rsidR="00F65BD3" w:rsidRPr="005D75FA" w:rsidRDefault="005D75FA" w:rsidP="005D75FA">
      <w:pPr>
        <w:numPr>
          <w:ilvl w:val="0"/>
          <w:numId w:val="2"/>
        </w:numPr>
        <w:autoSpaceDE w:val="0"/>
        <w:autoSpaceDN w:val="0"/>
        <w:adjustRightInd w:val="0"/>
        <w:jc w:val="both"/>
        <w:rPr>
          <w:rFonts w:ascii="Tahoma" w:eastAsia="Calibri" w:hAnsi="Tahoma" w:cs="Tahoma"/>
          <w:bCs/>
          <w:sz w:val="24"/>
          <w:szCs w:val="24"/>
          <w:lang w:eastAsia="es-CO"/>
        </w:rPr>
      </w:pPr>
      <w:r>
        <w:rPr>
          <w:rFonts w:ascii="Tahoma" w:eastAsia="Calibri" w:hAnsi="Tahoma" w:cs="Tahoma"/>
          <w:bCs/>
          <w:sz w:val="24"/>
          <w:szCs w:val="24"/>
          <w:lang w:eastAsia="es-CO"/>
        </w:rPr>
        <w:t xml:space="preserve">Si bien la Secretaría de Educación del Departamento del Tolima </w:t>
      </w:r>
      <w:r w:rsidRPr="005D75FA">
        <w:rPr>
          <w:rFonts w:ascii="Tahoma" w:eastAsia="Calibri" w:hAnsi="Tahoma" w:cs="Tahoma"/>
          <w:bCs/>
          <w:sz w:val="24"/>
          <w:szCs w:val="24"/>
          <w:lang w:eastAsia="es-CO"/>
        </w:rPr>
        <w:t xml:space="preserve">se fundamenta en el hecho de que el Ministerio de Educación Nacional no había girado los recursos completos para el pago de salarios y primas existiendo un faltante de </w:t>
      </w:r>
      <w:r>
        <w:rPr>
          <w:rFonts w:ascii="Tahoma" w:eastAsia="Calibri" w:hAnsi="Tahoma" w:cs="Tahoma"/>
          <w:bCs/>
          <w:sz w:val="24"/>
          <w:szCs w:val="24"/>
          <w:lang w:eastAsia="es-CO"/>
        </w:rPr>
        <w:t xml:space="preserve"> 8500 millones de pesos, lo cierto es que</w:t>
      </w:r>
      <w:r w:rsidRPr="005D75FA">
        <w:rPr>
          <w:rFonts w:ascii="Tahoma" w:eastAsia="Calibri" w:hAnsi="Tahoma" w:cs="Tahoma"/>
          <w:bCs/>
          <w:sz w:val="24"/>
          <w:szCs w:val="24"/>
          <w:lang w:eastAsia="es-CO"/>
        </w:rPr>
        <w:t xml:space="preserve"> </w:t>
      </w:r>
      <w:r w:rsidRPr="005D75FA">
        <w:rPr>
          <w:rFonts w:ascii="Tahoma" w:hAnsi="Tahoma" w:cs="Tahoma"/>
          <w:sz w:val="24"/>
          <w:szCs w:val="24"/>
        </w:rPr>
        <w:t>ni el Ministerio</w:t>
      </w:r>
      <w:r w:rsidRPr="005D75FA">
        <w:rPr>
          <w:rFonts w:ascii="Tahoma" w:hAnsi="Tahoma" w:cs="Tahoma"/>
          <w:sz w:val="24"/>
          <w:szCs w:val="24"/>
          <w:shd w:val="clear" w:color="auto" w:fill="F4F6F7"/>
        </w:rPr>
        <w:t xml:space="preserve"> </w:t>
      </w:r>
      <w:r w:rsidRPr="005D75FA">
        <w:rPr>
          <w:rFonts w:ascii="Tahoma" w:hAnsi="Tahoma" w:cs="Tahoma"/>
          <w:sz w:val="24"/>
          <w:szCs w:val="24"/>
        </w:rPr>
        <w:t>de Educación Nacional ni el Gobierno Departamental han logrado justificar por qué motivo no se contó con el dinero para pagar el salario completo del mes de diciembre de los docentes del Departamento del Tolima</w:t>
      </w:r>
    </w:p>
    <w:p w14:paraId="3CB7D3AE" w14:textId="77777777" w:rsidR="003D3303" w:rsidRPr="003E2696" w:rsidRDefault="00F65BD3" w:rsidP="00F65BD3">
      <w:pPr>
        <w:pStyle w:val="Prrafodelista"/>
        <w:numPr>
          <w:ilvl w:val="0"/>
          <w:numId w:val="2"/>
        </w:numPr>
        <w:spacing w:before="100" w:beforeAutospacing="1" w:after="100" w:afterAutospacing="1"/>
        <w:ind w:right="188"/>
        <w:jc w:val="both"/>
        <w:rPr>
          <w:rFonts w:ascii="Tahoma" w:hAnsi="Tahoma" w:cs="Tahoma"/>
          <w:color w:val="FF0000"/>
        </w:rPr>
      </w:pPr>
      <w:r w:rsidRPr="003E2696">
        <w:rPr>
          <w:rFonts w:ascii="Tahoma" w:hAnsi="Tahoma" w:cs="Tahoma"/>
        </w:rPr>
        <w:t xml:space="preserve">El incumplimiento de parte del ente territorial demandado </w:t>
      </w:r>
      <w:r w:rsidR="00F52F04" w:rsidRPr="003E2696">
        <w:rPr>
          <w:rFonts w:ascii="Tahoma" w:hAnsi="Tahoma" w:cs="Tahoma"/>
        </w:rPr>
        <w:t xml:space="preserve">en el pago de los salarios o prestaciones a los docentes ha sido un hecho reiterado por parte de la administración departamental pues en lo corrido del año se han presentado otras  situaciones en el que ha sido exageradamente demorado el pago de los derechos de los docentes </w:t>
      </w:r>
      <w:r w:rsidR="001D3993" w:rsidRPr="003E2696">
        <w:rPr>
          <w:rFonts w:ascii="Tahoma" w:hAnsi="Tahoma" w:cs="Tahoma"/>
        </w:rPr>
        <w:t>sin que</w:t>
      </w:r>
      <w:r w:rsidR="00F52F04" w:rsidRPr="003E2696">
        <w:rPr>
          <w:rFonts w:ascii="Tahoma" w:hAnsi="Tahoma" w:cs="Tahoma"/>
        </w:rPr>
        <w:t xml:space="preserve"> en</w:t>
      </w:r>
      <w:r w:rsidR="001D3993" w:rsidRPr="003E2696">
        <w:rPr>
          <w:rFonts w:ascii="Tahoma" w:hAnsi="Tahoma" w:cs="Tahoma"/>
        </w:rPr>
        <w:t>,</w:t>
      </w:r>
      <w:r w:rsidR="00F52F04" w:rsidRPr="003E2696">
        <w:rPr>
          <w:rFonts w:ascii="Tahoma" w:hAnsi="Tahoma" w:cs="Tahoma"/>
        </w:rPr>
        <w:t xml:space="preserve"> la actualidad</w:t>
      </w:r>
      <w:r w:rsidR="001D3993" w:rsidRPr="003E2696">
        <w:rPr>
          <w:rFonts w:ascii="Tahoma" w:hAnsi="Tahoma" w:cs="Tahoma"/>
        </w:rPr>
        <w:t>,</w:t>
      </w:r>
      <w:r w:rsidR="00F52F04" w:rsidRPr="003E2696">
        <w:rPr>
          <w:rFonts w:ascii="Tahoma" w:hAnsi="Tahoma" w:cs="Tahoma"/>
        </w:rPr>
        <w:t xml:space="preserve"> </w:t>
      </w:r>
      <w:r w:rsidR="001D3993" w:rsidRPr="003E2696">
        <w:rPr>
          <w:rFonts w:ascii="Tahoma" w:hAnsi="Tahoma" w:cs="Tahoma"/>
        </w:rPr>
        <w:t>haya certidumbre respecto de</w:t>
      </w:r>
      <w:r w:rsidR="00F52F04" w:rsidRPr="003E2696">
        <w:rPr>
          <w:rFonts w:ascii="Tahoma" w:hAnsi="Tahoma" w:cs="Tahoma"/>
        </w:rPr>
        <w:t xml:space="preserve"> la normalización del pago de los salarios </w:t>
      </w:r>
      <w:r w:rsidRPr="003E2696">
        <w:rPr>
          <w:rFonts w:ascii="Tahoma" w:hAnsi="Tahoma" w:cs="Tahoma"/>
        </w:rPr>
        <w:t xml:space="preserve"> pues  no se ha definido </w:t>
      </w:r>
      <w:r w:rsidR="001D3993" w:rsidRPr="003E2696">
        <w:rPr>
          <w:rFonts w:ascii="Tahoma" w:hAnsi="Tahoma" w:cs="Tahoma"/>
        </w:rPr>
        <w:t xml:space="preserve">por el ente territorial </w:t>
      </w:r>
      <w:r w:rsidRPr="003E2696">
        <w:rPr>
          <w:rFonts w:ascii="Tahoma" w:hAnsi="Tahoma" w:cs="Tahoma"/>
        </w:rPr>
        <w:t xml:space="preserve">cuando será efectuado el pago total de las sumas adeudadas </w:t>
      </w:r>
      <w:r w:rsidR="00F52F04" w:rsidRPr="003E2696">
        <w:rPr>
          <w:rFonts w:ascii="Tahoma" w:hAnsi="Tahoma" w:cs="Tahoma"/>
        </w:rPr>
        <w:t>ni</w:t>
      </w:r>
      <w:r w:rsidRPr="003E2696">
        <w:rPr>
          <w:rFonts w:ascii="Tahoma" w:hAnsi="Tahoma" w:cs="Tahoma"/>
        </w:rPr>
        <w:t xml:space="preserve"> se ha estipulado cuando se comenzará a realizar los pagos a tiempo, resultando ostensible la indiferencia de la entidad demandada hacia la evidente vulneración del mínimo vital.</w:t>
      </w:r>
    </w:p>
    <w:p w14:paraId="73409E50" w14:textId="77777777" w:rsidR="003E2696" w:rsidRPr="003E2696" w:rsidRDefault="003E2696" w:rsidP="00F65BD3">
      <w:pPr>
        <w:pStyle w:val="Prrafodelista"/>
        <w:numPr>
          <w:ilvl w:val="0"/>
          <w:numId w:val="2"/>
        </w:numPr>
        <w:spacing w:before="100" w:beforeAutospacing="1" w:after="100" w:afterAutospacing="1"/>
        <w:ind w:right="188"/>
        <w:jc w:val="both"/>
        <w:rPr>
          <w:rFonts w:ascii="Tahoma" w:hAnsi="Tahoma" w:cs="Tahoma"/>
          <w:color w:val="FF0000"/>
        </w:rPr>
      </w:pPr>
      <w:r w:rsidRPr="003E2696">
        <w:rPr>
          <w:rFonts w:ascii="Tahoma" w:hAnsi="Tahoma" w:cs="Tahoma"/>
        </w:rPr>
        <w:t>Los argumentos fundamentados en problemas de índole económico, presupuestal o financiero no justifican</w:t>
      </w:r>
      <w:r w:rsidR="005D75FA">
        <w:rPr>
          <w:rFonts w:ascii="Tahoma" w:hAnsi="Tahoma" w:cs="Tahoma"/>
        </w:rPr>
        <w:t xml:space="preserve"> a las accionadas en</w:t>
      </w:r>
      <w:r w:rsidRPr="003E2696">
        <w:rPr>
          <w:rFonts w:ascii="Tahoma" w:hAnsi="Tahoma" w:cs="Tahoma"/>
        </w:rPr>
        <w:t xml:space="preserve"> el incumplimiento salarial</w:t>
      </w:r>
      <w:r w:rsidR="005D75FA">
        <w:rPr>
          <w:rFonts w:ascii="Tahoma" w:hAnsi="Tahoma" w:cs="Tahoma"/>
        </w:rPr>
        <w:t xml:space="preserve"> a los docentes del Departamento del Tolima</w:t>
      </w:r>
      <w:r w:rsidRPr="003E2696">
        <w:rPr>
          <w:rFonts w:ascii="Tahoma" w:hAnsi="Tahoma" w:cs="Tahoma"/>
        </w:rPr>
        <w:t>.</w:t>
      </w:r>
    </w:p>
    <w:p w14:paraId="110656AE" w14:textId="77777777" w:rsidR="00376F5F" w:rsidRPr="003E2696" w:rsidRDefault="00376F5F" w:rsidP="00376F5F">
      <w:pPr>
        <w:pStyle w:val="Prrafodelista"/>
        <w:spacing w:before="100" w:beforeAutospacing="1" w:after="100" w:afterAutospacing="1"/>
        <w:ind w:left="750" w:right="188"/>
        <w:jc w:val="both"/>
        <w:rPr>
          <w:rFonts w:ascii="Tahoma" w:hAnsi="Tahoma" w:cs="Tahoma"/>
        </w:rPr>
      </w:pPr>
    </w:p>
    <w:p w14:paraId="3B380F2D" w14:textId="77777777" w:rsidR="00E57744" w:rsidRPr="00C67EA3" w:rsidRDefault="00E57744" w:rsidP="00376F5F">
      <w:pPr>
        <w:pStyle w:val="Prrafodelista"/>
        <w:spacing w:before="100" w:beforeAutospacing="1" w:after="100" w:afterAutospacing="1"/>
        <w:ind w:left="750" w:right="188"/>
        <w:jc w:val="both"/>
        <w:rPr>
          <w:rFonts w:ascii="Tahoma" w:hAnsi="Tahoma" w:cs="Tahoma"/>
        </w:rPr>
      </w:pPr>
    </w:p>
    <w:p w14:paraId="70AB1380" w14:textId="77777777" w:rsidR="002F2D26" w:rsidRPr="00C67EA3" w:rsidRDefault="002F2D26" w:rsidP="002F2D26">
      <w:pPr>
        <w:pStyle w:val="Prrafodelista"/>
        <w:spacing w:before="100" w:beforeAutospacing="1" w:after="100" w:afterAutospacing="1"/>
        <w:ind w:left="750" w:right="188"/>
        <w:jc w:val="center"/>
        <w:rPr>
          <w:rFonts w:ascii="Tahoma" w:hAnsi="Tahoma" w:cs="Tahoma"/>
          <w:b/>
        </w:rPr>
      </w:pPr>
      <w:r w:rsidRPr="00C67EA3">
        <w:rPr>
          <w:rFonts w:ascii="Tahoma" w:hAnsi="Tahoma" w:cs="Tahoma"/>
          <w:b/>
        </w:rPr>
        <w:t>DERECHOS VULNERADOS</w:t>
      </w:r>
    </w:p>
    <w:p w14:paraId="6E1813C0" w14:textId="77777777" w:rsidR="00D71B87" w:rsidRPr="00C67EA3" w:rsidRDefault="00D71B87" w:rsidP="00010DE5">
      <w:pPr>
        <w:jc w:val="both"/>
        <w:rPr>
          <w:rFonts w:ascii="Tahoma" w:hAnsi="Tahoma" w:cs="Tahoma"/>
          <w:b/>
          <w:sz w:val="24"/>
          <w:szCs w:val="24"/>
        </w:rPr>
      </w:pPr>
    </w:p>
    <w:p w14:paraId="2CBAAF80" w14:textId="77777777" w:rsidR="00D71B87" w:rsidRPr="00C67EA3" w:rsidRDefault="00D71B87" w:rsidP="00D71B87">
      <w:pPr>
        <w:shd w:val="clear" w:color="auto" w:fill="FFFFFF"/>
        <w:jc w:val="center"/>
        <w:rPr>
          <w:rFonts w:ascii="Tahoma" w:hAnsi="Tahoma" w:cs="Tahoma"/>
          <w:b/>
          <w:noProof w:val="0"/>
          <w:sz w:val="24"/>
          <w:szCs w:val="24"/>
          <w:lang w:val="es-CO" w:eastAsia="es-CO"/>
        </w:rPr>
      </w:pPr>
      <w:r w:rsidRPr="00C67EA3">
        <w:rPr>
          <w:rFonts w:ascii="Tahoma" w:hAnsi="Tahoma" w:cs="Tahoma"/>
          <w:b/>
          <w:bCs/>
          <w:noProof w:val="0"/>
          <w:sz w:val="24"/>
          <w:szCs w:val="24"/>
          <w:lang w:val="es-CO" w:eastAsia="es-CO"/>
        </w:rPr>
        <w:t>Procedencia excepcional de la acción de tutela para el pago de acreencias laborales, por violación al mínimo vital.</w:t>
      </w:r>
    </w:p>
    <w:p w14:paraId="10EB99FE" w14:textId="7DFC624C" w:rsidR="005D75FA" w:rsidRDefault="00D71B87" w:rsidP="00D71B87">
      <w:pPr>
        <w:jc w:val="both"/>
        <w:rPr>
          <w:rFonts w:ascii="Tahoma" w:hAnsi="Tahoma" w:cs="Tahoma"/>
          <w:bCs/>
          <w:noProof w:val="0"/>
          <w:sz w:val="24"/>
          <w:szCs w:val="24"/>
          <w:shd w:val="clear" w:color="auto" w:fill="FFFFFF"/>
          <w:lang w:val="es-CO" w:eastAsia="es-CO"/>
        </w:rPr>
      </w:pPr>
      <w:r w:rsidRPr="00C67EA3">
        <w:rPr>
          <w:rFonts w:ascii="Tahoma" w:hAnsi="Tahoma" w:cs="Tahoma"/>
          <w:noProof w:val="0"/>
          <w:sz w:val="24"/>
          <w:szCs w:val="24"/>
          <w:lang w:val="es-CO" w:eastAsia="es-CO"/>
        </w:rPr>
        <w:br/>
      </w:r>
      <w:r w:rsidRPr="00C67EA3">
        <w:rPr>
          <w:rFonts w:ascii="Tahoma" w:hAnsi="Tahoma" w:cs="Tahoma"/>
          <w:bCs/>
          <w:noProof w:val="0"/>
          <w:sz w:val="24"/>
          <w:szCs w:val="24"/>
          <w:shd w:val="clear" w:color="auto" w:fill="FFFFFF"/>
          <w:lang w:val="es-CO" w:eastAsia="es-CO"/>
        </w:rPr>
        <w:t xml:space="preserve">En reiterada jurisprudencia de esta Corporación se ha manifestado que </w:t>
      </w:r>
      <w:r w:rsidR="00BB7F39" w:rsidRPr="00C67EA3">
        <w:rPr>
          <w:rFonts w:ascii="Tahoma" w:hAnsi="Tahoma" w:cs="Tahoma"/>
          <w:bCs/>
          <w:noProof w:val="0"/>
          <w:sz w:val="24"/>
          <w:szCs w:val="24"/>
          <w:shd w:val="clear" w:color="auto" w:fill="FFFFFF"/>
          <w:lang w:val="es-CO" w:eastAsia="es-CO"/>
        </w:rPr>
        <w:t>la acción</w:t>
      </w:r>
      <w:r w:rsidRPr="00C67EA3">
        <w:rPr>
          <w:rFonts w:ascii="Tahoma" w:hAnsi="Tahoma" w:cs="Tahoma"/>
          <w:bCs/>
          <w:noProof w:val="0"/>
          <w:sz w:val="24"/>
          <w:szCs w:val="24"/>
          <w:shd w:val="clear" w:color="auto" w:fill="FFFFFF"/>
          <w:lang w:val="es-CO" w:eastAsia="es-CO"/>
        </w:rPr>
        <w:t xml:space="preserve"> de tutela, como mecanismo judicial excepcional, es improcedente cuando por medio de ella se pretende lograr el efectivo pago de acreencias de carácter laboral, pues para este tipo de actuaciones, el legislador ha previsto otros medios judiciales ordinarios de </w:t>
      </w:r>
      <w:r w:rsidR="00BB7F39" w:rsidRPr="00C67EA3">
        <w:rPr>
          <w:rFonts w:ascii="Tahoma" w:hAnsi="Tahoma" w:cs="Tahoma"/>
          <w:bCs/>
          <w:noProof w:val="0"/>
          <w:sz w:val="24"/>
          <w:szCs w:val="24"/>
          <w:shd w:val="clear" w:color="auto" w:fill="FFFFFF"/>
          <w:lang w:val="es-CO" w:eastAsia="es-CO"/>
        </w:rPr>
        <w:t>defensa,</w:t>
      </w:r>
      <w:r w:rsidRPr="00C67EA3">
        <w:rPr>
          <w:rFonts w:ascii="Tahoma" w:hAnsi="Tahoma" w:cs="Tahoma"/>
          <w:bCs/>
          <w:noProof w:val="0"/>
          <w:sz w:val="24"/>
          <w:szCs w:val="24"/>
          <w:shd w:val="clear" w:color="auto" w:fill="FFFFFF"/>
          <w:lang w:val="es-CO" w:eastAsia="es-CO"/>
        </w:rPr>
        <w:t xml:space="preserve"> Sin embargo,</w:t>
      </w:r>
      <w:r w:rsidR="005D75FA">
        <w:rPr>
          <w:rFonts w:ascii="Tahoma" w:hAnsi="Tahoma" w:cs="Tahoma"/>
          <w:bCs/>
          <w:noProof w:val="0"/>
          <w:sz w:val="24"/>
          <w:szCs w:val="24"/>
          <w:shd w:val="clear" w:color="auto" w:fill="FFFFFF"/>
          <w:lang w:val="es-CO" w:eastAsia="es-CO"/>
        </w:rPr>
        <w:t xml:space="preserve"> </w:t>
      </w:r>
      <w:r w:rsidR="00BB7F39" w:rsidRPr="00C67EA3">
        <w:rPr>
          <w:rFonts w:ascii="Tahoma" w:hAnsi="Tahoma" w:cs="Tahoma"/>
          <w:bCs/>
          <w:noProof w:val="0"/>
          <w:sz w:val="24"/>
          <w:szCs w:val="24"/>
          <w:shd w:val="clear" w:color="auto" w:fill="FFFFFF"/>
          <w:lang w:val="es-CO" w:eastAsia="es-CO"/>
        </w:rPr>
        <w:t xml:space="preserve">y </w:t>
      </w:r>
      <w:r w:rsidR="00BB7F39">
        <w:rPr>
          <w:rFonts w:ascii="Tahoma" w:hAnsi="Tahoma" w:cs="Tahoma"/>
          <w:bCs/>
          <w:noProof w:val="0"/>
          <w:sz w:val="24"/>
          <w:szCs w:val="24"/>
          <w:shd w:val="clear" w:color="auto" w:fill="FFFFFF"/>
          <w:lang w:val="es-CO" w:eastAsia="es-CO"/>
        </w:rPr>
        <w:t>sólo</w:t>
      </w:r>
      <w:r w:rsidR="00BB7F39" w:rsidRPr="00C67EA3">
        <w:rPr>
          <w:rFonts w:ascii="Tahoma" w:hAnsi="Tahoma" w:cs="Tahoma"/>
          <w:bCs/>
          <w:noProof w:val="0"/>
          <w:sz w:val="24"/>
          <w:szCs w:val="24"/>
          <w:shd w:val="clear" w:color="auto" w:fill="FFFFFF"/>
          <w:lang w:val="es-CO" w:eastAsia="es-CO"/>
        </w:rPr>
        <w:t xml:space="preserve"> </w:t>
      </w:r>
      <w:r w:rsidR="00BB7F39">
        <w:rPr>
          <w:rFonts w:ascii="Tahoma" w:hAnsi="Tahoma" w:cs="Tahoma"/>
          <w:bCs/>
          <w:noProof w:val="0"/>
          <w:sz w:val="24"/>
          <w:szCs w:val="24"/>
          <w:shd w:val="clear" w:color="auto" w:fill="FFFFFF"/>
          <w:lang w:val="es-CO" w:eastAsia="es-CO"/>
        </w:rPr>
        <w:t>de</w:t>
      </w:r>
      <w:r w:rsidR="00BB7F39" w:rsidRPr="00C67EA3">
        <w:rPr>
          <w:rFonts w:ascii="Tahoma" w:hAnsi="Tahoma" w:cs="Tahoma"/>
          <w:bCs/>
          <w:noProof w:val="0"/>
          <w:sz w:val="24"/>
          <w:szCs w:val="24"/>
          <w:shd w:val="clear" w:color="auto" w:fill="FFFFFF"/>
          <w:lang w:val="es-CO" w:eastAsia="es-CO"/>
        </w:rPr>
        <w:t xml:space="preserve"> </w:t>
      </w:r>
      <w:r w:rsidR="00BB7F39">
        <w:rPr>
          <w:rFonts w:ascii="Tahoma" w:hAnsi="Tahoma" w:cs="Tahoma"/>
          <w:bCs/>
          <w:noProof w:val="0"/>
          <w:sz w:val="24"/>
          <w:szCs w:val="24"/>
          <w:shd w:val="clear" w:color="auto" w:fill="FFFFFF"/>
          <w:lang w:val="es-CO" w:eastAsia="es-CO"/>
        </w:rPr>
        <w:t>manera</w:t>
      </w:r>
      <w:r w:rsidR="00BB7F39" w:rsidRPr="00C67EA3">
        <w:rPr>
          <w:rFonts w:ascii="Tahoma" w:hAnsi="Tahoma" w:cs="Tahoma"/>
          <w:bCs/>
          <w:noProof w:val="0"/>
          <w:sz w:val="24"/>
          <w:szCs w:val="24"/>
          <w:shd w:val="clear" w:color="auto" w:fill="FFFFFF"/>
          <w:lang w:val="es-CO" w:eastAsia="es-CO"/>
        </w:rPr>
        <w:t xml:space="preserve"> </w:t>
      </w:r>
      <w:r w:rsidR="00BB7F39">
        <w:rPr>
          <w:rFonts w:ascii="Tahoma" w:hAnsi="Tahoma" w:cs="Tahoma"/>
          <w:bCs/>
          <w:noProof w:val="0"/>
          <w:sz w:val="24"/>
          <w:szCs w:val="24"/>
          <w:shd w:val="clear" w:color="auto" w:fill="FFFFFF"/>
          <w:lang w:val="es-CO" w:eastAsia="es-CO"/>
        </w:rPr>
        <w:t>excepcional</w:t>
      </w:r>
      <w:r w:rsidR="00BB7F39" w:rsidRPr="00C67EA3">
        <w:rPr>
          <w:rFonts w:ascii="Tahoma" w:hAnsi="Tahoma" w:cs="Tahoma"/>
          <w:bCs/>
          <w:noProof w:val="0"/>
          <w:sz w:val="24"/>
          <w:szCs w:val="24"/>
          <w:shd w:val="clear" w:color="auto" w:fill="FFFFFF"/>
          <w:lang w:val="es-CO" w:eastAsia="es-CO"/>
        </w:rPr>
        <w:t xml:space="preserve">, </w:t>
      </w:r>
      <w:r w:rsidR="00BB7F39">
        <w:rPr>
          <w:rFonts w:ascii="Tahoma" w:hAnsi="Tahoma" w:cs="Tahoma"/>
          <w:bCs/>
          <w:noProof w:val="0"/>
          <w:sz w:val="24"/>
          <w:szCs w:val="24"/>
          <w:shd w:val="clear" w:color="auto" w:fill="FFFFFF"/>
          <w:lang w:val="es-CO" w:eastAsia="es-CO"/>
        </w:rPr>
        <w:t>la</w:t>
      </w:r>
      <w:r w:rsidR="00BB7F39" w:rsidRPr="00C67EA3">
        <w:rPr>
          <w:rFonts w:ascii="Tahoma" w:hAnsi="Tahoma" w:cs="Tahoma"/>
          <w:bCs/>
          <w:noProof w:val="0"/>
          <w:sz w:val="24"/>
          <w:szCs w:val="24"/>
          <w:shd w:val="clear" w:color="auto" w:fill="FFFFFF"/>
          <w:lang w:val="es-CO" w:eastAsia="es-CO"/>
        </w:rPr>
        <w:t xml:space="preserve"> </w:t>
      </w:r>
      <w:r w:rsidR="00BB7F39">
        <w:rPr>
          <w:rFonts w:ascii="Tahoma" w:hAnsi="Tahoma" w:cs="Tahoma"/>
          <w:bCs/>
          <w:noProof w:val="0"/>
          <w:sz w:val="24"/>
          <w:szCs w:val="24"/>
          <w:shd w:val="clear" w:color="auto" w:fill="FFFFFF"/>
          <w:lang w:val="es-CO" w:eastAsia="es-CO"/>
        </w:rPr>
        <w:t>tutela</w:t>
      </w:r>
      <w:r w:rsidRPr="00C67EA3">
        <w:rPr>
          <w:rFonts w:ascii="Tahoma" w:hAnsi="Tahoma" w:cs="Tahoma"/>
          <w:bCs/>
          <w:noProof w:val="0"/>
          <w:sz w:val="24"/>
          <w:szCs w:val="24"/>
          <w:shd w:val="clear" w:color="auto" w:fill="FFFFFF"/>
          <w:lang w:val="es-CO" w:eastAsia="es-CO"/>
        </w:rPr>
        <w:t xml:space="preserve"> podrá ser viable como mecanismos </w:t>
      </w:r>
    </w:p>
    <w:p w14:paraId="397F6C9B" w14:textId="77777777" w:rsidR="005D75FA" w:rsidRDefault="005D75FA" w:rsidP="00D71B87">
      <w:pPr>
        <w:jc w:val="both"/>
        <w:rPr>
          <w:rFonts w:ascii="Tahoma" w:hAnsi="Tahoma" w:cs="Tahoma"/>
          <w:bCs/>
          <w:noProof w:val="0"/>
          <w:sz w:val="24"/>
          <w:szCs w:val="24"/>
          <w:shd w:val="clear" w:color="auto" w:fill="FFFFFF"/>
          <w:lang w:val="es-CO" w:eastAsia="es-CO"/>
        </w:rPr>
      </w:pPr>
    </w:p>
    <w:p w14:paraId="68764D26" w14:textId="77777777" w:rsidR="005D75FA" w:rsidRDefault="005D75FA" w:rsidP="00D71B87">
      <w:pPr>
        <w:jc w:val="both"/>
        <w:rPr>
          <w:rFonts w:ascii="Tahoma" w:hAnsi="Tahoma" w:cs="Tahoma"/>
          <w:bCs/>
          <w:noProof w:val="0"/>
          <w:sz w:val="24"/>
          <w:szCs w:val="24"/>
          <w:shd w:val="clear" w:color="auto" w:fill="FFFFFF"/>
          <w:lang w:val="es-CO" w:eastAsia="es-CO"/>
        </w:rPr>
      </w:pPr>
    </w:p>
    <w:p w14:paraId="1D7A98A7" w14:textId="77777777" w:rsidR="005D75FA" w:rsidRDefault="005D75FA" w:rsidP="00D71B87">
      <w:pPr>
        <w:jc w:val="both"/>
        <w:rPr>
          <w:rFonts w:ascii="Tahoma" w:hAnsi="Tahoma" w:cs="Tahoma"/>
          <w:bCs/>
          <w:noProof w:val="0"/>
          <w:sz w:val="24"/>
          <w:szCs w:val="24"/>
          <w:shd w:val="clear" w:color="auto" w:fill="FFFFFF"/>
          <w:lang w:val="es-CO" w:eastAsia="es-CO"/>
        </w:rPr>
      </w:pPr>
    </w:p>
    <w:p w14:paraId="033EFD16" w14:textId="77777777" w:rsidR="005D75FA" w:rsidRDefault="005D75FA" w:rsidP="00D71B87">
      <w:pPr>
        <w:jc w:val="both"/>
        <w:rPr>
          <w:rFonts w:ascii="Tahoma" w:hAnsi="Tahoma" w:cs="Tahoma"/>
          <w:bCs/>
          <w:noProof w:val="0"/>
          <w:sz w:val="24"/>
          <w:szCs w:val="24"/>
          <w:shd w:val="clear" w:color="auto" w:fill="FFFFFF"/>
          <w:lang w:val="es-CO" w:eastAsia="es-CO"/>
        </w:rPr>
      </w:pPr>
    </w:p>
    <w:p w14:paraId="227FF43C" w14:textId="77777777" w:rsidR="005D75FA" w:rsidRDefault="005D75FA" w:rsidP="00D71B87">
      <w:pPr>
        <w:jc w:val="both"/>
        <w:rPr>
          <w:rFonts w:ascii="Tahoma" w:hAnsi="Tahoma" w:cs="Tahoma"/>
          <w:bCs/>
          <w:noProof w:val="0"/>
          <w:sz w:val="24"/>
          <w:szCs w:val="24"/>
          <w:shd w:val="clear" w:color="auto" w:fill="FFFFFF"/>
          <w:lang w:val="es-CO" w:eastAsia="es-CO"/>
        </w:rPr>
      </w:pPr>
    </w:p>
    <w:p w14:paraId="21C960F7" w14:textId="77777777" w:rsidR="00D71B87" w:rsidRPr="00C67EA3" w:rsidRDefault="00D71B87" w:rsidP="00D71B87">
      <w:pPr>
        <w:jc w:val="both"/>
        <w:rPr>
          <w:rFonts w:ascii="Tahoma" w:hAnsi="Tahoma" w:cs="Tahoma"/>
          <w:noProof w:val="0"/>
          <w:sz w:val="24"/>
          <w:szCs w:val="24"/>
          <w:lang w:val="es-CO" w:eastAsia="es-CO"/>
        </w:rPr>
      </w:pPr>
      <w:r w:rsidRPr="00C67EA3">
        <w:rPr>
          <w:rFonts w:ascii="Tahoma" w:hAnsi="Tahoma" w:cs="Tahoma"/>
          <w:bCs/>
          <w:noProof w:val="0"/>
          <w:sz w:val="24"/>
          <w:szCs w:val="24"/>
          <w:shd w:val="clear" w:color="auto" w:fill="FFFFFF"/>
          <w:lang w:val="es-CO" w:eastAsia="es-CO"/>
        </w:rPr>
        <w:lastRenderedPageBreak/>
        <w:t>judicial de protección, cuando en razón al no pago de salarios, se esté atacando y poniendo en peligro el mínimo vital del trabajador y su familia</w:t>
      </w:r>
    </w:p>
    <w:p w14:paraId="4599B2EE" w14:textId="77777777" w:rsidR="005D75FA" w:rsidRDefault="00D71B87" w:rsidP="00D71B87">
      <w:pPr>
        <w:shd w:val="clear" w:color="auto" w:fill="FFFFFF"/>
        <w:spacing w:before="100" w:beforeAutospacing="1" w:after="100" w:afterAutospacing="1"/>
        <w:jc w:val="both"/>
        <w:rPr>
          <w:rFonts w:ascii="Tahoma" w:hAnsi="Tahoma" w:cs="Tahoma"/>
          <w:bCs/>
          <w:noProof w:val="0"/>
          <w:sz w:val="24"/>
          <w:szCs w:val="24"/>
          <w:lang w:val="es-CO" w:eastAsia="es-CO"/>
        </w:rPr>
      </w:pPr>
      <w:r w:rsidRPr="00C67EA3">
        <w:rPr>
          <w:rFonts w:ascii="Tahoma" w:hAnsi="Tahoma" w:cs="Tahoma"/>
          <w:bCs/>
          <w:noProof w:val="0"/>
          <w:sz w:val="24"/>
          <w:szCs w:val="24"/>
          <w:lang w:val="es-CO" w:eastAsia="es-CO"/>
        </w:rPr>
        <w:t>De la misma manera, esta Corte en varias de sus decisiones ha indicado que la suspensión prolongada e indefinida en el pago de los salarios adeudados a los trabajadores, sin importar que el empleador sea público o privado, hace presumir la afectación del mínimo vital por lo cual se estará actuando de forma directa en contra de las condiciones elementales de vida.</w:t>
      </w:r>
    </w:p>
    <w:p w14:paraId="34722E14" w14:textId="77777777" w:rsidR="00D71B87" w:rsidRPr="00C67EA3" w:rsidRDefault="00D71B87"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noProof w:val="0"/>
          <w:sz w:val="24"/>
          <w:szCs w:val="24"/>
          <w:lang w:val="es-CO" w:eastAsia="es-CO"/>
        </w:rPr>
        <w:t>La Corte Constitucional, en sentencia de unificación de jurisprudencia, precisó acerca de la importancia del pago oportuno y completo de todas las obligaciones salariales dejadas de cancelar al trabajador. Al respecto dijo lo siguiente:</w:t>
      </w:r>
    </w:p>
    <w:p w14:paraId="1B5E7209" w14:textId="77777777" w:rsidR="00D71B87" w:rsidRPr="00C67EA3" w:rsidRDefault="00D71B87"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i/>
          <w:iCs/>
          <w:noProof w:val="0"/>
          <w:sz w:val="24"/>
          <w:szCs w:val="24"/>
          <w:lang w:val="es-CO" w:eastAsia="es-CO"/>
        </w:rPr>
        <w:t>"a. El derecho de todos los trabajadores al pago oportuno de su remuneración salarial, es una garantía que no se agota en la simple enunciación de un deber surgido de la relación laboral, sino que se trata de un verdadero derecho fundamental.</w:t>
      </w:r>
    </w:p>
    <w:p w14:paraId="114982A9" w14:textId="77777777" w:rsidR="00D71B87" w:rsidRPr="00C67EA3" w:rsidRDefault="00D71B87"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i/>
          <w:iCs/>
          <w:noProof w:val="0"/>
          <w:sz w:val="24"/>
          <w:szCs w:val="24"/>
          <w:lang w:val="es-CO" w:eastAsia="es-CO"/>
        </w:rPr>
        <w:t>"b. La figura de la retribución salarial está directamente relacionada con la satisfacción del derecho fundamental de las personas a la subsistencia, reconocido por la Corte Constitucional como emanación de las garantías a la vida (Art. 11 C.P.), a la salud (Art. 49 C.P.), al trabajo (Art. 25 C.P.), y a la seguridad social (Art. 48 C.P.); pero no se agota en la satisfacción de las necesidades de mera subsistencia biológica del individuo, pues debe permitir el ejercicio y realización de los valores y propósitos de vida individual, y su falta compromete el logro de las aspiraciones legítimas del grupo familiar que depende económicamente del trabajador.</w:t>
      </w:r>
    </w:p>
    <w:p w14:paraId="4C265A7F" w14:textId="77777777" w:rsidR="00D71B87" w:rsidRPr="00C67EA3" w:rsidRDefault="00D71B87"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i/>
          <w:iCs/>
          <w:noProof w:val="0"/>
          <w:sz w:val="24"/>
          <w:szCs w:val="24"/>
          <w:lang w:val="es-CO" w:eastAsia="es-CO"/>
        </w:rPr>
        <w:t>" (...).</w:t>
      </w:r>
    </w:p>
    <w:p w14:paraId="766A9073" w14:textId="77777777" w:rsidR="00D71B87" w:rsidRPr="00C67EA3" w:rsidRDefault="00D71B87"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i/>
          <w:iCs/>
          <w:noProof w:val="0"/>
          <w:sz w:val="24"/>
          <w:szCs w:val="24"/>
          <w:lang w:val="es-CO" w:eastAsia="es-CO"/>
        </w:rPr>
        <w:t>"h. Es necesario precisar que la falta de presupuesto de la administración, o la insolvencia del empleador particular, como motivo para no pagar oportunamente los salarios, no constituye razón suficiente para justificar el desconocimiento de derechos fundamentales como la vida en condiciones dignas y el bienestar del trabajador y sus familiares."</w:t>
      </w:r>
      <w:r w:rsidRPr="00C67EA3">
        <w:rPr>
          <w:rFonts w:ascii="Tahoma" w:hAnsi="Tahoma" w:cs="Tahoma"/>
          <w:bCs/>
          <w:noProof w:val="0"/>
          <w:sz w:val="24"/>
          <w:szCs w:val="24"/>
          <w:lang w:val="es-CO" w:eastAsia="es-CO"/>
        </w:rPr>
        <w:t> (Sentencia SU-995 del 9 de diciembre de 1999. M.P.: Dr. Carlos Gaviria Díaz).</w:t>
      </w:r>
    </w:p>
    <w:p w14:paraId="71349591" w14:textId="77777777" w:rsidR="00D71B87" w:rsidRPr="00C67EA3" w:rsidRDefault="005D75FA" w:rsidP="00D71B87">
      <w:pPr>
        <w:shd w:val="clear" w:color="auto" w:fill="FFFFFF"/>
        <w:spacing w:before="100" w:beforeAutospacing="1" w:after="100" w:afterAutospacing="1"/>
        <w:jc w:val="both"/>
        <w:rPr>
          <w:rFonts w:ascii="Tahoma" w:hAnsi="Tahoma" w:cs="Tahoma"/>
          <w:noProof w:val="0"/>
          <w:sz w:val="24"/>
          <w:szCs w:val="24"/>
          <w:lang w:val="es-CO" w:eastAsia="es-CO"/>
        </w:rPr>
      </w:pPr>
      <w:r w:rsidRPr="00C67EA3">
        <w:rPr>
          <w:rFonts w:ascii="Tahoma" w:hAnsi="Tahoma" w:cs="Tahoma"/>
          <w:bCs/>
          <w:noProof w:val="0"/>
          <w:sz w:val="24"/>
          <w:szCs w:val="24"/>
          <w:lang w:val="es-CO" w:eastAsia="es-CO"/>
        </w:rPr>
        <w:t>Aun</w:t>
      </w:r>
      <w:r w:rsidR="00D71B87" w:rsidRPr="00C67EA3">
        <w:rPr>
          <w:rFonts w:ascii="Tahoma" w:hAnsi="Tahoma" w:cs="Tahoma"/>
          <w:bCs/>
          <w:noProof w:val="0"/>
          <w:sz w:val="24"/>
          <w:szCs w:val="24"/>
          <w:lang w:val="es-CO" w:eastAsia="es-CO"/>
        </w:rPr>
        <w:t xml:space="preserve"> cuando la E.S.E. Hospital San Rafael de Barrancabermeja, señaló que canceló varios de los meses adeudados, aún se encuentran en mora de cancelar los salarios correspondientes a los meses de diciembre de 1999, enero, febrero y marzo de 2000, argumentando para ello la falta de disponibilidad de recursos económicos que le permita ponerse al día en el pago de dichos salarios, respuesta que no resulta válida como excusa para sustraerse al cumplimiento de las obligaciones laborales contraídas, y que ya reconoció como insolutas.</w:t>
      </w:r>
    </w:p>
    <w:p w14:paraId="095ADD61" w14:textId="77777777" w:rsidR="00C67EA3" w:rsidRPr="00C67EA3" w:rsidRDefault="00C67EA3" w:rsidP="00010DE5">
      <w:pPr>
        <w:jc w:val="both"/>
        <w:rPr>
          <w:rFonts w:ascii="Tahoma" w:hAnsi="Tahoma" w:cs="Tahoma"/>
          <w:b/>
          <w:sz w:val="24"/>
          <w:szCs w:val="24"/>
        </w:rPr>
      </w:pPr>
    </w:p>
    <w:p w14:paraId="7DEB95E5" w14:textId="77777777" w:rsidR="002F2D26" w:rsidRPr="00C67EA3" w:rsidRDefault="008D65FD" w:rsidP="00010DE5">
      <w:pPr>
        <w:jc w:val="both"/>
        <w:rPr>
          <w:rFonts w:ascii="Tahoma" w:hAnsi="Tahoma" w:cs="Tahoma"/>
          <w:sz w:val="24"/>
          <w:szCs w:val="24"/>
        </w:rPr>
      </w:pPr>
      <w:r w:rsidRPr="00C67EA3">
        <w:rPr>
          <w:rFonts w:ascii="Tahoma" w:hAnsi="Tahoma" w:cs="Tahoma"/>
          <w:b/>
          <w:sz w:val="24"/>
          <w:szCs w:val="24"/>
        </w:rPr>
        <w:t>MINIMO VITAL</w:t>
      </w:r>
      <w:r w:rsidR="002F2D26" w:rsidRPr="00C67EA3">
        <w:rPr>
          <w:rFonts w:ascii="Tahoma" w:hAnsi="Tahoma" w:cs="Tahoma"/>
          <w:b/>
          <w:sz w:val="24"/>
          <w:szCs w:val="24"/>
        </w:rPr>
        <w:t>-</w:t>
      </w:r>
      <w:r w:rsidR="002F2D26" w:rsidRPr="00C67EA3">
        <w:rPr>
          <w:rFonts w:ascii="Tahoma" w:hAnsi="Tahoma" w:cs="Tahoma"/>
          <w:sz w:val="24"/>
          <w:szCs w:val="24"/>
        </w:rPr>
        <w:t>Fundamental</w:t>
      </w:r>
    </w:p>
    <w:p w14:paraId="51E27338" w14:textId="77777777" w:rsidR="002F2D26" w:rsidRPr="00C67EA3" w:rsidRDefault="002F2D26" w:rsidP="002F2D26">
      <w:pPr>
        <w:ind w:firstLine="708"/>
        <w:jc w:val="both"/>
        <w:rPr>
          <w:rFonts w:ascii="Tahoma" w:hAnsi="Tahoma" w:cs="Tahoma"/>
          <w:i/>
          <w:sz w:val="24"/>
          <w:szCs w:val="24"/>
        </w:rPr>
      </w:pPr>
    </w:p>
    <w:p w14:paraId="776AFD16" w14:textId="77777777" w:rsidR="005D75FA" w:rsidRDefault="008D65FD" w:rsidP="00225A13">
      <w:pPr>
        <w:spacing w:before="100" w:beforeAutospacing="1" w:after="100" w:afterAutospacing="1"/>
        <w:jc w:val="both"/>
        <w:rPr>
          <w:rFonts w:ascii="Tahoma" w:hAnsi="Tahoma" w:cs="Tahoma"/>
          <w:b/>
          <w:i/>
          <w:sz w:val="24"/>
          <w:szCs w:val="24"/>
        </w:rPr>
      </w:pPr>
      <w:r w:rsidRPr="00C67EA3">
        <w:rPr>
          <w:rFonts w:ascii="Tahoma" w:hAnsi="Tahoma" w:cs="Tahoma"/>
          <w:sz w:val="24"/>
          <w:szCs w:val="24"/>
        </w:rPr>
        <w:t xml:space="preserve">Ahora, como ha manifestado la H. Corte Constitucional, es necesario demostrar la violación al mínimo vital, para que procesa la acción de tutela como mecanismo transitorio para impedir un mayor perjuicio irremediable, tal como lo manifestó en su fallo de tutela y el cual me permito transcribir un aparte, el Magistrado Ponente el Dr. Alfredo Beltrán Sierra en su </w:t>
      </w:r>
      <w:r w:rsidRPr="00C67EA3">
        <w:rPr>
          <w:rFonts w:ascii="Tahoma" w:hAnsi="Tahoma" w:cs="Tahoma"/>
          <w:b/>
          <w:sz w:val="24"/>
          <w:szCs w:val="24"/>
        </w:rPr>
        <w:t>sentencia T-420/04</w:t>
      </w:r>
      <w:r w:rsidRPr="00C67EA3">
        <w:rPr>
          <w:rFonts w:ascii="Tahoma" w:hAnsi="Tahoma" w:cs="Tahoma"/>
          <w:sz w:val="24"/>
          <w:szCs w:val="24"/>
        </w:rPr>
        <w:t xml:space="preserve"> dice: </w:t>
      </w:r>
      <w:r w:rsidRPr="00C67EA3">
        <w:rPr>
          <w:rFonts w:ascii="Tahoma" w:hAnsi="Tahoma" w:cs="Tahoma"/>
          <w:i/>
          <w:sz w:val="24"/>
          <w:szCs w:val="24"/>
        </w:rPr>
        <w:t xml:space="preserve">“…consecuencia, que se esté en presencia de un perjuicio irremediable solamente susceptible de ser remediado con una protección inmediata y eficaz, como sucede con el amparo constitucional que se otorga por vía de la acción de tutela. </w:t>
      </w:r>
      <w:r w:rsidRPr="00C67EA3">
        <w:rPr>
          <w:rFonts w:ascii="Tahoma" w:hAnsi="Tahoma" w:cs="Tahoma"/>
          <w:b/>
          <w:i/>
          <w:sz w:val="24"/>
          <w:szCs w:val="24"/>
        </w:rPr>
        <w:t xml:space="preserve">No obstante, la violación de ese mínimo vital debe </w:t>
      </w:r>
    </w:p>
    <w:p w14:paraId="5E7C3BB6" w14:textId="77777777" w:rsidR="005D75FA" w:rsidRDefault="005D75FA" w:rsidP="00225A13">
      <w:pPr>
        <w:spacing w:before="100" w:beforeAutospacing="1" w:after="100" w:afterAutospacing="1"/>
        <w:jc w:val="both"/>
        <w:rPr>
          <w:rFonts w:ascii="Tahoma" w:hAnsi="Tahoma" w:cs="Tahoma"/>
          <w:b/>
          <w:i/>
          <w:sz w:val="24"/>
          <w:szCs w:val="24"/>
        </w:rPr>
      </w:pPr>
    </w:p>
    <w:p w14:paraId="5F0BA5BC" w14:textId="77777777" w:rsidR="005D75FA" w:rsidRDefault="005D75FA" w:rsidP="00225A13">
      <w:pPr>
        <w:spacing w:before="100" w:beforeAutospacing="1" w:after="100" w:afterAutospacing="1"/>
        <w:jc w:val="both"/>
        <w:rPr>
          <w:rFonts w:ascii="Tahoma" w:hAnsi="Tahoma" w:cs="Tahoma"/>
          <w:b/>
          <w:i/>
          <w:sz w:val="24"/>
          <w:szCs w:val="24"/>
        </w:rPr>
      </w:pPr>
    </w:p>
    <w:p w14:paraId="5CE1F75C" w14:textId="77777777" w:rsidR="008D65FD" w:rsidRPr="00C67EA3" w:rsidRDefault="008D65FD" w:rsidP="00225A13">
      <w:pPr>
        <w:spacing w:before="100" w:beforeAutospacing="1" w:after="100" w:afterAutospacing="1"/>
        <w:jc w:val="both"/>
        <w:rPr>
          <w:rFonts w:ascii="Tahoma" w:hAnsi="Tahoma" w:cs="Tahoma"/>
          <w:sz w:val="24"/>
          <w:szCs w:val="24"/>
        </w:rPr>
      </w:pPr>
      <w:r w:rsidRPr="00C67EA3">
        <w:rPr>
          <w:rFonts w:ascii="Tahoma" w:hAnsi="Tahoma" w:cs="Tahoma"/>
          <w:b/>
          <w:i/>
          <w:sz w:val="24"/>
          <w:szCs w:val="24"/>
        </w:rPr>
        <w:lastRenderedPageBreak/>
        <w:t>encontrarse debidamente probada</w:t>
      </w:r>
      <w:r w:rsidRPr="00C67EA3">
        <w:rPr>
          <w:rFonts w:ascii="Tahoma" w:hAnsi="Tahoma" w:cs="Tahoma"/>
          <w:i/>
          <w:sz w:val="24"/>
          <w:szCs w:val="24"/>
        </w:rPr>
        <w:t>, pues en caso contrario, se trata de derechos que pueden ser reclamados por la vía que al efecto ha establecido el ordenamiento jurídico, es decir, ante la jurisdicción laboral, pues por lo general se trata de controversias legales que pueden ser resueltas por ese medio judicial…”</w:t>
      </w:r>
      <w:r w:rsidRPr="00C67EA3">
        <w:rPr>
          <w:rFonts w:ascii="Tahoma" w:hAnsi="Tahoma" w:cs="Tahoma"/>
          <w:sz w:val="24"/>
          <w:szCs w:val="24"/>
        </w:rPr>
        <w:t xml:space="preserve"> </w:t>
      </w:r>
    </w:p>
    <w:p w14:paraId="63DB6AFF" w14:textId="77777777" w:rsidR="008D65FD" w:rsidRPr="00C67EA3" w:rsidRDefault="00225A13" w:rsidP="00225A13">
      <w:pPr>
        <w:spacing w:before="100" w:beforeAutospacing="1" w:after="100" w:afterAutospacing="1"/>
        <w:jc w:val="both"/>
        <w:rPr>
          <w:rFonts w:ascii="Tahoma" w:hAnsi="Tahoma" w:cs="Tahoma"/>
          <w:sz w:val="24"/>
          <w:szCs w:val="24"/>
          <w:shd w:val="clear" w:color="auto" w:fill="FFFFFF"/>
        </w:rPr>
      </w:pPr>
      <w:r w:rsidRPr="00C67EA3">
        <w:rPr>
          <w:rFonts w:ascii="Tahoma" w:hAnsi="Tahoma" w:cs="Tahoma"/>
          <w:sz w:val="24"/>
          <w:szCs w:val="24"/>
          <w:shd w:val="clear" w:color="auto" w:fill="FFFFFF"/>
        </w:rPr>
        <w:t>La</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Corte</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ha</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determinado</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que</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la</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 falta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de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pago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puntual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y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completo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 xml:space="preserve">del </w:t>
      </w:r>
      <w:r w:rsidR="009065E3">
        <w:rPr>
          <w:rFonts w:ascii="Tahoma" w:hAnsi="Tahoma" w:cs="Tahoma"/>
          <w:sz w:val="24"/>
          <w:szCs w:val="24"/>
          <w:shd w:val="clear" w:color="auto" w:fill="FFFFFF"/>
        </w:rPr>
        <w:t xml:space="preserve"> </w:t>
      </w:r>
      <w:r w:rsidRPr="00C67EA3">
        <w:rPr>
          <w:rFonts w:ascii="Tahoma" w:hAnsi="Tahoma" w:cs="Tahoma"/>
          <w:sz w:val="24"/>
          <w:szCs w:val="24"/>
          <w:shd w:val="clear" w:color="auto" w:fill="FFFFFF"/>
        </w:rPr>
        <w:t>salario, imposibilitan al trabajador atender sus necesidades básicas de carácter personal y familiar lo que implica la violación del mínimo vital, el cual se ha entendido como </w:t>
      </w:r>
      <w:r w:rsidRPr="00C67EA3">
        <w:rPr>
          <w:rFonts w:ascii="Tahoma" w:hAnsi="Tahoma" w:cs="Tahoma"/>
          <w:i/>
          <w:iCs/>
          <w:sz w:val="24"/>
          <w:szCs w:val="24"/>
          <w:shd w:val="clear" w:color="auto" w:fill="FFFFFF"/>
        </w:rPr>
        <w:t>“los requerimientos básicos indispensables para asegurar la digna subsistencia de la persona y de su familia, no solamente en lo relativo a la alimentación y vestuario sino en lo referente a salud, educación, vivienda, seguridad social y medio ambiente, en cuanto a factores insustituibles para la preservación de una calidad de vida que, no obstante su modestia, corresponda a las exigencias más elementales del ser humano”</w:t>
      </w:r>
      <w:bookmarkStart w:id="0" w:name="_ftnref18"/>
      <w:r w:rsidRPr="00C67EA3">
        <w:rPr>
          <w:rFonts w:ascii="Tahoma" w:hAnsi="Tahoma" w:cs="Tahoma"/>
          <w:i/>
          <w:iCs/>
          <w:sz w:val="24"/>
          <w:szCs w:val="24"/>
          <w:shd w:val="clear" w:color="auto" w:fill="FFFFFF"/>
        </w:rPr>
        <w:fldChar w:fldCharType="begin"/>
      </w:r>
      <w:r w:rsidRPr="00C67EA3">
        <w:rPr>
          <w:rFonts w:ascii="Tahoma" w:hAnsi="Tahoma" w:cs="Tahoma"/>
          <w:i/>
          <w:iCs/>
          <w:sz w:val="24"/>
          <w:szCs w:val="24"/>
          <w:shd w:val="clear" w:color="auto" w:fill="FFFFFF"/>
        </w:rPr>
        <w:instrText xml:space="preserve"> HYPERLINK "https://www.corteconstitucional.gov.co/relatoria/2013/T-649-13.htm" \l "_ftn18" \o "" </w:instrText>
      </w:r>
      <w:r w:rsidRPr="00C67EA3">
        <w:rPr>
          <w:rFonts w:ascii="Tahoma" w:hAnsi="Tahoma" w:cs="Tahoma"/>
          <w:i/>
          <w:iCs/>
          <w:sz w:val="24"/>
          <w:szCs w:val="24"/>
          <w:shd w:val="clear" w:color="auto" w:fill="FFFFFF"/>
        </w:rPr>
      </w:r>
      <w:r w:rsidRPr="00C67EA3">
        <w:rPr>
          <w:rFonts w:ascii="Tahoma" w:hAnsi="Tahoma" w:cs="Tahoma"/>
          <w:i/>
          <w:iCs/>
          <w:sz w:val="24"/>
          <w:szCs w:val="24"/>
          <w:shd w:val="clear" w:color="auto" w:fill="FFFFFF"/>
        </w:rPr>
        <w:fldChar w:fldCharType="separate"/>
      </w:r>
      <w:r w:rsidRPr="00C67EA3">
        <w:rPr>
          <w:rStyle w:val="Hipervnculo"/>
          <w:rFonts w:ascii="Tahoma" w:hAnsi="Tahoma" w:cs="Tahoma"/>
          <w:b/>
          <w:bCs/>
          <w:i/>
          <w:iCs/>
          <w:color w:val="auto"/>
          <w:sz w:val="24"/>
          <w:szCs w:val="24"/>
          <w:vertAlign w:val="superscript"/>
        </w:rPr>
        <w:t>[18]</w:t>
      </w:r>
      <w:r w:rsidRPr="00C67EA3">
        <w:rPr>
          <w:rFonts w:ascii="Tahoma" w:hAnsi="Tahoma" w:cs="Tahoma"/>
          <w:i/>
          <w:iCs/>
          <w:sz w:val="24"/>
          <w:szCs w:val="24"/>
          <w:shd w:val="clear" w:color="auto" w:fill="FFFFFF"/>
        </w:rPr>
        <w:fldChar w:fldCharType="end"/>
      </w:r>
      <w:bookmarkEnd w:id="0"/>
      <w:r w:rsidRPr="00C67EA3">
        <w:rPr>
          <w:rFonts w:ascii="Tahoma" w:hAnsi="Tahoma" w:cs="Tahoma"/>
          <w:sz w:val="24"/>
          <w:szCs w:val="24"/>
          <w:shd w:val="clear" w:color="auto" w:fill="FFFFFF"/>
        </w:rPr>
        <w:t>. Tal vulneración al derecho al mínimo vital puede evitarse o subsanarse a través del amparo tutelar, por cuanto el desorden administrativo o los malos manejos presupuestarios que puedan conducir a una cesación de pagos no deben ser soportados por el trabajador o su familia</w:t>
      </w:r>
      <w:bookmarkStart w:id="1" w:name="_ftnref19"/>
      <w:r w:rsidRPr="00C67EA3">
        <w:rPr>
          <w:rFonts w:ascii="Tahoma" w:hAnsi="Tahoma" w:cs="Tahoma"/>
          <w:sz w:val="24"/>
          <w:szCs w:val="24"/>
        </w:rPr>
        <w:fldChar w:fldCharType="begin"/>
      </w:r>
      <w:r w:rsidRPr="00C67EA3">
        <w:rPr>
          <w:rFonts w:ascii="Tahoma" w:hAnsi="Tahoma" w:cs="Tahoma"/>
          <w:sz w:val="24"/>
          <w:szCs w:val="24"/>
        </w:rPr>
        <w:instrText xml:space="preserve"> HYPERLINK "https://www.corteconstitucional.gov.co/relatoria/2013/T-649-13.htm" \l "_ftn19" \o "" </w:instrText>
      </w:r>
      <w:r w:rsidRPr="00C67EA3">
        <w:rPr>
          <w:rFonts w:ascii="Tahoma" w:hAnsi="Tahoma" w:cs="Tahoma"/>
          <w:sz w:val="24"/>
          <w:szCs w:val="24"/>
        </w:rPr>
      </w:r>
      <w:r w:rsidRPr="00C67EA3">
        <w:rPr>
          <w:rFonts w:ascii="Tahoma" w:hAnsi="Tahoma" w:cs="Tahoma"/>
          <w:sz w:val="24"/>
          <w:szCs w:val="24"/>
        </w:rPr>
        <w:fldChar w:fldCharType="separate"/>
      </w:r>
      <w:r w:rsidRPr="00C67EA3">
        <w:rPr>
          <w:rStyle w:val="Hipervnculo"/>
          <w:rFonts w:ascii="Tahoma" w:hAnsi="Tahoma" w:cs="Tahoma"/>
          <w:color w:val="auto"/>
          <w:sz w:val="24"/>
          <w:szCs w:val="24"/>
          <w:shd w:val="clear" w:color="auto" w:fill="FFFFFF"/>
          <w:vertAlign w:val="superscript"/>
        </w:rPr>
        <w:t>[19]</w:t>
      </w:r>
      <w:r w:rsidRPr="00C67EA3">
        <w:rPr>
          <w:rFonts w:ascii="Tahoma" w:hAnsi="Tahoma" w:cs="Tahoma"/>
          <w:sz w:val="24"/>
          <w:szCs w:val="24"/>
        </w:rPr>
        <w:fldChar w:fldCharType="end"/>
      </w:r>
      <w:bookmarkEnd w:id="1"/>
      <w:r w:rsidRPr="00C67EA3">
        <w:rPr>
          <w:rFonts w:ascii="Tahoma" w:hAnsi="Tahoma" w:cs="Tahoma"/>
          <w:sz w:val="24"/>
          <w:szCs w:val="24"/>
          <w:shd w:val="clear" w:color="auto" w:fill="FFFFFF"/>
        </w:rPr>
        <w:t>.  Sentencia T-816 de 2003.</w:t>
      </w:r>
    </w:p>
    <w:p w14:paraId="73A4AC06" w14:textId="77777777" w:rsidR="005D75FA" w:rsidRDefault="005D75FA" w:rsidP="00D71B87">
      <w:pPr>
        <w:shd w:val="clear" w:color="auto" w:fill="FFFFFF"/>
        <w:jc w:val="both"/>
        <w:rPr>
          <w:rFonts w:ascii="Tahoma" w:hAnsi="Tahoma" w:cs="Tahoma"/>
          <w:b/>
          <w:bCs/>
          <w:noProof w:val="0"/>
          <w:sz w:val="24"/>
          <w:szCs w:val="24"/>
          <w:lang w:val="es-CO" w:eastAsia="es-CO"/>
        </w:rPr>
      </w:pPr>
    </w:p>
    <w:p w14:paraId="0F6857E5" w14:textId="77777777" w:rsidR="00D71B87" w:rsidRPr="00C67EA3" w:rsidRDefault="00D71B87" w:rsidP="00D71B87">
      <w:pPr>
        <w:shd w:val="clear" w:color="auto" w:fill="FFFFFF"/>
        <w:jc w:val="both"/>
        <w:rPr>
          <w:rFonts w:ascii="Tahoma" w:hAnsi="Tahoma" w:cs="Tahoma"/>
          <w:noProof w:val="0"/>
          <w:sz w:val="24"/>
          <w:szCs w:val="24"/>
          <w:lang w:val="es-CO" w:eastAsia="es-CO"/>
        </w:rPr>
      </w:pPr>
      <w:r w:rsidRPr="00C67EA3">
        <w:rPr>
          <w:rFonts w:ascii="Tahoma" w:hAnsi="Tahoma" w:cs="Tahoma"/>
          <w:b/>
          <w:bCs/>
          <w:noProof w:val="0"/>
          <w:sz w:val="24"/>
          <w:szCs w:val="24"/>
          <w:lang w:val="es-CO" w:eastAsia="es-CO"/>
        </w:rPr>
        <w:t>Los efectos </w:t>
      </w:r>
      <w:r w:rsidRPr="00C67EA3">
        <w:rPr>
          <w:rFonts w:ascii="Tahoma" w:hAnsi="Tahoma" w:cs="Tahoma"/>
          <w:b/>
          <w:bCs/>
          <w:i/>
          <w:iCs/>
          <w:noProof w:val="0"/>
          <w:sz w:val="24"/>
          <w:szCs w:val="24"/>
          <w:lang w:val="es-CO" w:eastAsia="es-CO"/>
        </w:rPr>
        <w:t>inter comunis </w:t>
      </w:r>
      <w:r w:rsidRPr="00C67EA3">
        <w:rPr>
          <w:rFonts w:ascii="Tahoma" w:hAnsi="Tahoma" w:cs="Tahoma"/>
          <w:b/>
          <w:bCs/>
          <w:noProof w:val="0"/>
          <w:sz w:val="24"/>
          <w:szCs w:val="24"/>
          <w:lang w:val="es-CO" w:eastAsia="es-CO"/>
        </w:rPr>
        <w:t>en las sentencias de tutela.</w:t>
      </w:r>
    </w:p>
    <w:p w14:paraId="3100AD75" w14:textId="77777777" w:rsidR="005D75FA"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br/>
      </w:r>
    </w:p>
    <w:p w14:paraId="020B1D00"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De conformidad con el artículo 36 del Decreto 2591 de 1991 </w:t>
      </w:r>
      <w:r w:rsidRPr="00C67EA3">
        <w:rPr>
          <w:rFonts w:ascii="Tahoma" w:hAnsi="Tahoma" w:cs="Tahoma"/>
          <w:i/>
          <w:iCs/>
          <w:noProof w:val="0"/>
          <w:sz w:val="24"/>
          <w:szCs w:val="24"/>
          <w:lang w:val="es-CO" w:eastAsia="es-CO"/>
        </w:rPr>
        <w:t>“las sentencias en que se revise una decisión de tutela solo surtirán efectos en el caso concreto (…)”. </w:t>
      </w:r>
      <w:r w:rsidRPr="00C67EA3">
        <w:rPr>
          <w:rFonts w:ascii="Tahoma" w:hAnsi="Tahoma" w:cs="Tahoma"/>
          <w:noProof w:val="0"/>
          <w:sz w:val="24"/>
          <w:szCs w:val="24"/>
          <w:lang w:val="es-CO" w:eastAsia="es-CO"/>
        </w:rPr>
        <w:t>No obstante, en algunas ocasiones la Corte Constitucional, excepcionalmente, ha extendido los efectos de sus fallos a personas que, pese a no haber acudido al amparo constitucional, vieron afectados sus derechos fundamentales como consecuencia de conductas similares provenientes del mismo sujeto pasivo de la acción que se resuelve.</w:t>
      </w:r>
    </w:p>
    <w:p w14:paraId="7F644504"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 </w:t>
      </w:r>
    </w:p>
    <w:p w14:paraId="44B89740"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Tales efectos se conocen como </w:t>
      </w:r>
      <w:r w:rsidRPr="00C67EA3">
        <w:rPr>
          <w:rFonts w:ascii="Tahoma" w:hAnsi="Tahoma" w:cs="Tahoma"/>
          <w:i/>
          <w:iCs/>
          <w:noProof w:val="0"/>
          <w:sz w:val="24"/>
          <w:szCs w:val="24"/>
          <w:lang w:val="es-CO" w:eastAsia="es-CO"/>
        </w:rPr>
        <w:t>inter comunis</w:t>
      </w:r>
      <w:r w:rsidRPr="00C67EA3">
        <w:rPr>
          <w:rFonts w:ascii="Tahoma" w:hAnsi="Tahoma" w:cs="Tahoma"/>
          <w:noProof w:val="0"/>
          <w:sz w:val="24"/>
          <w:szCs w:val="24"/>
          <w:lang w:val="es-CO" w:eastAsia="es-CO"/>
        </w:rPr>
        <w:t> e implican una excepción a la anterior norma según la cual los fallos de tutela generan efectos solo para quienes se constituyeron como parte procesal dentro del trámite de la acción, es decir, efectos inter partes. Esta modulación de los efectos de los fallos se ha estimado conveniente para la defensa del principio y el derecho a la igualdad de quienes han sido lesionados en sus derechos en circunstancias semejantes a las analizadas en el caso específico que se resuelve.</w:t>
      </w:r>
    </w:p>
    <w:p w14:paraId="788F5946"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 </w:t>
      </w:r>
    </w:p>
    <w:p w14:paraId="2E60C944"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Al respecto, en la sentencia SU-1023 de 2001 la Corte sostuvo:</w:t>
      </w:r>
    </w:p>
    <w:p w14:paraId="521612D7"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 </w:t>
      </w:r>
    </w:p>
    <w:p w14:paraId="33DD937B" w14:textId="77777777" w:rsidR="00D71B87" w:rsidRPr="00C67EA3" w:rsidRDefault="00D71B87" w:rsidP="00D71B87">
      <w:pPr>
        <w:shd w:val="clear" w:color="auto" w:fill="FFFFFF"/>
        <w:ind w:left="545" w:right="28"/>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 hay eventos excepcionales en los cuales los límites de la vulneración deben fijarse en consideración tanto del derecho fundamental del tutelante como del derecho fundamental de quienes no han acudido a la tutela, siempre y cuando se evidencie la necesidad de evitar que la protección de derechos fundamentales del accionante se realice paradójicamente en detrimento de derechos igualmente fundamentales de terceros que se encuentran en condiciones comunes a las de aquel frente a la autoridad o particular accionado”. </w:t>
      </w:r>
    </w:p>
    <w:p w14:paraId="566F9333" w14:textId="77777777" w:rsidR="00D71B87" w:rsidRPr="00C67EA3" w:rsidRDefault="00D71B87" w:rsidP="00D71B87">
      <w:pPr>
        <w:shd w:val="clear" w:color="auto" w:fill="FFFFFF"/>
        <w:ind w:left="480" w:right="320"/>
        <w:jc w:val="both"/>
        <w:rPr>
          <w:rFonts w:ascii="Tahoma" w:hAnsi="Tahoma" w:cs="Tahoma"/>
          <w:noProof w:val="0"/>
          <w:sz w:val="24"/>
          <w:szCs w:val="24"/>
          <w:lang w:val="es-CO" w:eastAsia="es-CO"/>
        </w:rPr>
      </w:pPr>
      <w:r w:rsidRPr="00C67EA3">
        <w:rPr>
          <w:rFonts w:ascii="Tahoma" w:hAnsi="Tahoma" w:cs="Tahoma"/>
          <w:i/>
          <w:iCs/>
          <w:noProof w:val="0"/>
          <w:sz w:val="24"/>
          <w:szCs w:val="24"/>
          <w:lang w:val="es-CO" w:eastAsia="es-CO"/>
        </w:rPr>
        <w:t> </w:t>
      </w:r>
    </w:p>
    <w:p w14:paraId="116EEA3D" w14:textId="77777777" w:rsidR="00D71B87" w:rsidRPr="00C67EA3" w:rsidRDefault="00D71B87" w:rsidP="00D71B87">
      <w:pPr>
        <w:shd w:val="clear" w:color="auto" w:fill="FFFFFF"/>
        <w:ind w:right="-40"/>
        <w:jc w:val="both"/>
        <w:rPr>
          <w:rFonts w:ascii="Tahoma" w:hAnsi="Tahoma" w:cs="Tahoma"/>
          <w:noProof w:val="0"/>
          <w:sz w:val="24"/>
          <w:szCs w:val="24"/>
          <w:lang w:val="es-CO" w:eastAsia="es-CO"/>
        </w:rPr>
      </w:pPr>
      <w:r w:rsidRPr="00C67EA3">
        <w:rPr>
          <w:rFonts w:ascii="Tahoma" w:hAnsi="Tahoma" w:cs="Tahoma"/>
          <w:noProof w:val="0"/>
          <w:sz w:val="24"/>
          <w:szCs w:val="24"/>
          <w:lang w:val="es-CO" w:eastAsia="es-CO"/>
        </w:rPr>
        <w:t>Así entonces, con el fin de garantizar el derecho a la igualdad entre las personas a las que se les conculcan sus derechos fundamentales y acuden a la acción de tutela y aquellas que a pesar de encontrarse en la misma situación no tienen la calidad de accionantes, es preciso que la decisión del juez de tutela sea uniforme y tenga los mismos efectos para unos y otros.</w:t>
      </w:r>
    </w:p>
    <w:p w14:paraId="671CF069" w14:textId="77777777" w:rsidR="005D75FA" w:rsidRDefault="005D75FA" w:rsidP="00295C21">
      <w:pPr>
        <w:spacing w:before="100" w:beforeAutospacing="1" w:after="100" w:afterAutospacing="1"/>
        <w:jc w:val="center"/>
        <w:rPr>
          <w:rFonts w:ascii="Tahoma" w:hAnsi="Tahoma" w:cs="Tahoma"/>
          <w:b/>
          <w:sz w:val="24"/>
          <w:szCs w:val="24"/>
        </w:rPr>
      </w:pPr>
    </w:p>
    <w:p w14:paraId="5C3FEC92" w14:textId="77777777" w:rsidR="005D75FA" w:rsidRDefault="005D75FA" w:rsidP="00295C21">
      <w:pPr>
        <w:spacing w:before="100" w:beforeAutospacing="1" w:after="100" w:afterAutospacing="1"/>
        <w:jc w:val="center"/>
        <w:rPr>
          <w:rFonts w:ascii="Tahoma" w:hAnsi="Tahoma" w:cs="Tahoma"/>
          <w:b/>
          <w:sz w:val="24"/>
          <w:szCs w:val="24"/>
        </w:rPr>
      </w:pPr>
    </w:p>
    <w:p w14:paraId="1B63839E" w14:textId="77777777" w:rsidR="00D01EAC" w:rsidRDefault="00D01EAC" w:rsidP="00295C21">
      <w:pPr>
        <w:spacing w:before="100" w:beforeAutospacing="1" w:after="100" w:afterAutospacing="1"/>
        <w:jc w:val="center"/>
        <w:rPr>
          <w:rFonts w:ascii="Tahoma" w:hAnsi="Tahoma" w:cs="Tahoma"/>
          <w:b/>
          <w:sz w:val="24"/>
          <w:szCs w:val="24"/>
        </w:rPr>
      </w:pPr>
    </w:p>
    <w:p w14:paraId="53BD116D" w14:textId="77777777" w:rsidR="00295C21" w:rsidRDefault="00295C21" w:rsidP="00295C21">
      <w:pPr>
        <w:spacing w:before="100" w:beforeAutospacing="1" w:after="100" w:afterAutospacing="1"/>
        <w:jc w:val="center"/>
        <w:rPr>
          <w:rFonts w:ascii="Tahoma" w:hAnsi="Tahoma" w:cs="Tahoma"/>
          <w:b/>
          <w:sz w:val="24"/>
          <w:szCs w:val="24"/>
        </w:rPr>
      </w:pPr>
      <w:r w:rsidRPr="00C67EA3">
        <w:rPr>
          <w:rFonts w:ascii="Tahoma" w:hAnsi="Tahoma" w:cs="Tahoma"/>
          <w:b/>
          <w:sz w:val="24"/>
          <w:szCs w:val="24"/>
        </w:rPr>
        <w:lastRenderedPageBreak/>
        <w:t>ANEXOS</w:t>
      </w:r>
    </w:p>
    <w:p w14:paraId="175251F3" w14:textId="77777777" w:rsidR="00D01EAC" w:rsidRDefault="00D01EAC" w:rsidP="00295C21">
      <w:pPr>
        <w:spacing w:before="100" w:beforeAutospacing="1" w:after="100" w:afterAutospacing="1"/>
        <w:jc w:val="center"/>
        <w:rPr>
          <w:rFonts w:ascii="Tahoma" w:hAnsi="Tahoma" w:cs="Tahoma"/>
          <w:b/>
          <w:sz w:val="24"/>
          <w:szCs w:val="24"/>
        </w:rPr>
      </w:pPr>
    </w:p>
    <w:p w14:paraId="4C1E9877" w14:textId="77777777" w:rsidR="008D65FD" w:rsidRDefault="008D65FD" w:rsidP="0096581A">
      <w:pPr>
        <w:numPr>
          <w:ilvl w:val="0"/>
          <w:numId w:val="12"/>
        </w:numPr>
        <w:jc w:val="both"/>
        <w:rPr>
          <w:rFonts w:ascii="Tahoma" w:hAnsi="Tahoma" w:cs="Tahoma"/>
          <w:sz w:val="24"/>
          <w:szCs w:val="24"/>
        </w:rPr>
      </w:pPr>
      <w:r w:rsidRPr="00C67EA3">
        <w:rPr>
          <w:rFonts w:ascii="Tahoma" w:hAnsi="Tahoma" w:cs="Tahoma"/>
          <w:sz w:val="24"/>
          <w:szCs w:val="24"/>
        </w:rPr>
        <w:t>Desprendible de pago mes de Diciembre de 2022</w:t>
      </w:r>
    </w:p>
    <w:p w14:paraId="4CCBE81E" w14:textId="77777777" w:rsidR="009065E3" w:rsidRDefault="009065E3" w:rsidP="0096581A">
      <w:pPr>
        <w:numPr>
          <w:ilvl w:val="0"/>
          <w:numId w:val="12"/>
        </w:numPr>
        <w:jc w:val="both"/>
        <w:rPr>
          <w:rFonts w:ascii="Tahoma" w:hAnsi="Tahoma" w:cs="Tahoma"/>
          <w:color w:val="FF0000"/>
          <w:sz w:val="24"/>
          <w:szCs w:val="24"/>
        </w:rPr>
      </w:pPr>
      <w:r w:rsidRPr="009065E3">
        <w:rPr>
          <w:rFonts w:ascii="Tahoma" w:hAnsi="Tahoma" w:cs="Tahoma"/>
          <w:color w:val="FF0000"/>
          <w:sz w:val="24"/>
          <w:szCs w:val="24"/>
        </w:rPr>
        <w:t>Declaraciones juramentadas sobre la condición de madre cabeza de familia o Jefe de hogar (para aquellos casos que aplique)</w:t>
      </w:r>
      <w:r>
        <w:rPr>
          <w:rFonts w:ascii="Tahoma" w:hAnsi="Tahoma" w:cs="Tahoma"/>
          <w:color w:val="FF0000"/>
          <w:sz w:val="24"/>
          <w:szCs w:val="24"/>
        </w:rPr>
        <w:t>, registros civiles de nacimiento de los hijos, certificados de estudios (con costo de matrículas en los casos que los docentes asuman dichos costos)</w:t>
      </w:r>
    </w:p>
    <w:p w14:paraId="4594AD66" w14:textId="77777777" w:rsidR="003E2696" w:rsidRPr="005D75FA" w:rsidRDefault="003E2696" w:rsidP="001A0D5F">
      <w:pPr>
        <w:numPr>
          <w:ilvl w:val="0"/>
          <w:numId w:val="12"/>
        </w:numPr>
        <w:jc w:val="both"/>
        <w:rPr>
          <w:rFonts w:ascii="Tahoma" w:hAnsi="Tahoma" w:cs="Tahoma"/>
          <w:color w:val="FF0000"/>
          <w:sz w:val="24"/>
          <w:szCs w:val="24"/>
        </w:rPr>
      </w:pPr>
      <w:r w:rsidRPr="005D75FA">
        <w:rPr>
          <w:rFonts w:ascii="Tahoma" w:hAnsi="Tahoma" w:cs="Tahoma"/>
          <w:color w:val="FF0000"/>
          <w:sz w:val="24"/>
          <w:szCs w:val="24"/>
        </w:rPr>
        <w:t>Declaraciones juramentadas sobre la dependencia económica de los padres de los docentes (para aquellos casos que aplique), con registro civil de nacimiento del do</w:t>
      </w:r>
      <w:r w:rsidR="005D75FA">
        <w:rPr>
          <w:rFonts w:ascii="Tahoma" w:hAnsi="Tahoma" w:cs="Tahoma"/>
          <w:color w:val="FF0000"/>
          <w:sz w:val="24"/>
          <w:szCs w:val="24"/>
        </w:rPr>
        <w:t>cente para acreditar el parente</w:t>
      </w:r>
      <w:r w:rsidR="00D01EAC">
        <w:rPr>
          <w:rFonts w:ascii="Tahoma" w:hAnsi="Tahoma" w:cs="Tahoma"/>
          <w:color w:val="FF0000"/>
          <w:sz w:val="24"/>
          <w:szCs w:val="24"/>
        </w:rPr>
        <w:t>s</w:t>
      </w:r>
      <w:r w:rsidRPr="005D75FA">
        <w:rPr>
          <w:rFonts w:ascii="Tahoma" w:hAnsi="Tahoma" w:cs="Tahoma"/>
          <w:color w:val="FF0000"/>
          <w:sz w:val="24"/>
          <w:szCs w:val="24"/>
        </w:rPr>
        <w:t>co e historia cl</w:t>
      </w:r>
      <w:r w:rsidR="00D01EAC">
        <w:rPr>
          <w:rFonts w:ascii="Tahoma" w:hAnsi="Tahoma" w:cs="Tahoma"/>
          <w:color w:val="FF0000"/>
          <w:sz w:val="24"/>
          <w:szCs w:val="24"/>
        </w:rPr>
        <w:t>ínica de los padres del docente</w:t>
      </w:r>
      <w:r w:rsidRPr="005D75FA">
        <w:rPr>
          <w:rFonts w:ascii="Tahoma" w:hAnsi="Tahoma" w:cs="Tahoma"/>
          <w:color w:val="FF0000"/>
          <w:sz w:val="24"/>
          <w:szCs w:val="24"/>
        </w:rPr>
        <w:t xml:space="preserve"> (para aquellos casos que aplique)</w:t>
      </w:r>
    </w:p>
    <w:p w14:paraId="73CD0E79" w14:textId="77777777" w:rsidR="009065E3" w:rsidRDefault="009065E3" w:rsidP="0096581A">
      <w:pPr>
        <w:numPr>
          <w:ilvl w:val="0"/>
          <w:numId w:val="12"/>
        </w:numPr>
        <w:jc w:val="both"/>
        <w:rPr>
          <w:rFonts w:ascii="Tahoma" w:hAnsi="Tahoma" w:cs="Tahoma"/>
          <w:color w:val="FF0000"/>
          <w:sz w:val="24"/>
          <w:szCs w:val="24"/>
        </w:rPr>
      </w:pPr>
      <w:r>
        <w:rPr>
          <w:rFonts w:ascii="Tahoma" w:hAnsi="Tahoma" w:cs="Tahoma"/>
          <w:color w:val="FF0000"/>
          <w:sz w:val="24"/>
          <w:szCs w:val="24"/>
        </w:rPr>
        <w:t>Certificación de credito hipotecario de vivienda propia o del contrato de arrendamiento de la vivienda donde residen.</w:t>
      </w:r>
    </w:p>
    <w:p w14:paraId="1CB131CB" w14:textId="77777777" w:rsidR="009C152D" w:rsidRDefault="009C152D" w:rsidP="0096581A">
      <w:pPr>
        <w:numPr>
          <w:ilvl w:val="0"/>
          <w:numId w:val="12"/>
        </w:numPr>
        <w:jc w:val="both"/>
        <w:rPr>
          <w:rFonts w:ascii="Tahoma" w:hAnsi="Tahoma" w:cs="Tahoma"/>
          <w:color w:val="FF0000"/>
          <w:sz w:val="24"/>
          <w:szCs w:val="24"/>
        </w:rPr>
      </w:pPr>
      <w:r>
        <w:rPr>
          <w:rFonts w:ascii="Tahoma" w:hAnsi="Tahoma" w:cs="Tahoma"/>
          <w:color w:val="FF0000"/>
          <w:sz w:val="24"/>
          <w:szCs w:val="24"/>
        </w:rPr>
        <w:t>Certificaciones de obligaciones (bancarias, de cooperativas etc) incumplidas por el no pago completo de salarios (para aquellos casos que aplique)</w:t>
      </w:r>
    </w:p>
    <w:p w14:paraId="54CFF9B5" w14:textId="77777777" w:rsidR="001274AD" w:rsidRPr="009065E3" w:rsidRDefault="001274AD" w:rsidP="001274AD">
      <w:pPr>
        <w:ind w:left="360"/>
        <w:jc w:val="both"/>
        <w:rPr>
          <w:rFonts w:ascii="Tahoma" w:hAnsi="Tahoma" w:cs="Tahoma"/>
          <w:color w:val="FF0000"/>
          <w:sz w:val="24"/>
          <w:szCs w:val="24"/>
        </w:rPr>
      </w:pPr>
    </w:p>
    <w:p w14:paraId="49AB811A" w14:textId="77777777" w:rsidR="00295C21" w:rsidRPr="00C67EA3" w:rsidRDefault="00295C21" w:rsidP="00295C21">
      <w:pPr>
        <w:jc w:val="center"/>
        <w:rPr>
          <w:rFonts w:ascii="Tahoma" w:hAnsi="Tahoma" w:cs="Tahoma"/>
          <w:b/>
          <w:sz w:val="24"/>
          <w:szCs w:val="24"/>
        </w:rPr>
      </w:pPr>
    </w:p>
    <w:p w14:paraId="53848EF2" w14:textId="77777777" w:rsidR="00295C21" w:rsidRPr="00C67EA3" w:rsidRDefault="00295C21" w:rsidP="00295C21">
      <w:pPr>
        <w:jc w:val="center"/>
        <w:rPr>
          <w:rFonts w:ascii="Tahoma" w:hAnsi="Tahoma" w:cs="Tahoma"/>
          <w:b/>
          <w:sz w:val="24"/>
          <w:szCs w:val="24"/>
        </w:rPr>
      </w:pPr>
      <w:r w:rsidRPr="00C67EA3">
        <w:rPr>
          <w:rFonts w:ascii="Tahoma" w:hAnsi="Tahoma" w:cs="Tahoma"/>
          <w:b/>
          <w:sz w:val="24"/>
          <w:szCs w:val="24"/>
        </w:rPr>
        <w:t>JURAMENTO</w:t>
      </w:r>
    </w:p>
    <w:p w14:paraId="1F6CC537" w14:textId="77777777" w:rsidR="00295C21" w:rsidRPr="00C67EA3" w:rsidRDefault="00295C21" w:rsidP="00295C21">
      <w:pPr>
        <w:jc w:val="center"/>
        <w:rPr>
          <w:rFonts w:ascii="Tahoma" w:hAnsi="Tahoma" w:cs="Tahoma"/>
          <w:b/>
          <w:sz w:val="24"/>
          <w:szCs w:val="24"/>
        </w:rPr>
      </w:pPr>
    </w:p>
    <w:p w14:paraId="2AD686A7" w14:textId="77777777" w:rsidR="009065E3" w:rsidRDefault="00295C21" w:rsidP="00CE4E23">
      <w:pPr>
        <w:jc w:val="both"/>
        <w:rPr>
          <w:rFonts w:ascii="Tahoma" w:hAnsi="Tahoma" w:cs="Tahoma"/>
          <w:sz w:val="24"/>
          <w:szCs w:val="24"/>
        </w:rPr>
      </w:pPr>
      <w:r w:rsidRPr="00C67EA3">
        <w:rPr>
          <w:rFonts w:ascii="Tahoma" w:hAnsi="Tahoma" w:cs="Tahoma"/>
          <w:sz w:val="24"/>
          <w:szCs w:val="24"/>
        </w:rPr>
        <w:t>Manifiesto bajo la gravedad del juramento que sobre este asunto no he</w:t>
      </w:r>
      <w:r w:rsidR="00CE4E23" w:rsidRPr="00C67EA3">
        <w:rPr>
          <w:rFonts w:ascii="Tahoma" w:hAnsi="Tahoma" w:cs="Tahoma"/>
          <w:sz w:val="24"/>
          <w:szCs w:val="24"/>
        </w:rPr>
        <w:t xml:space="preserve"> </w:t>
      </w:r>
      <w:r w:rsidRPr="00C67EA3">
        <w:rPr>
          <w:rFonts w:ascii="Tahoma" w:hAnsi="Tahoma" w:cs="Tahoma"/>
          <w:sz w:val="24"/>
          <w:szCs w:val="24"/>
        </w:rPr>
        <w:t xml:space="preserve">iniciado acción de </w:t>
      </w:r>
      <w:r w:rsidR="009065E3">
        <w:rPr>
          <w:rFonts w:ascii="Tahoma" w:hAnsi="Tahoma" w:cs="Tahoma"/>
          <w:sz w:val="24"/>
          <w:szCs w:val="24"/>
        </w:rPr>
        <w:t xml:space="preserve"> </w:t>
      </w:r>
      <w:r w:rsidRPr="00C67EA3">
        <w:rPr>
          <w:rFonts w:ascii="Tahoma" w:hAnsi="Tahoma" w:cs="Tahoma"/>
          <w:sz w:val="24"/>
          <w:szCs w:val="24"/>
        </w:rPr>
        <w:t xml:space="preserve">tutela </w:t>
      </w:r>
      <w:r w:rsidR="009065E3">
        <w:rPr>
          <w:rFonts w:ascii="Tahoma" w:hAnsi="Tahoma" w:cs="Tahoma"/>
          <w:sz w:val="24"/>
          <w:szCs w:val="24"/>
        </w:rPr>
        <w:t xml:space="preserve"> </w:t>
      </w:r>
      <w:r w:rsidRPr="00C67EA3">
        <w:rPr>
          <w:rFonts w:ascii="Tahoma" w:hAnsi="Tahoma" w:cs="Tahoma"/>
          <w:sz w:val="24"/>
          <w:szCs w:val="24"/>
        </w:rPr>
        <w:t xml:space="preserve">ante </w:t>
      </w:r>
      <w:r w:rsidR="009065E3">
        <w:rPr>
          <w:rFonts w:ascii="Tahoma" w:hAnsi="Tahoma" w:cs="Tahoma"/>
          <w:sz w:val="24"/>
          <w:szCs w:val="24"/>
        </w:rPr>
        <w:t xml:space="preserve"> </w:t>
      </w:r>
      <w:r w:rsidRPr="00C67EA3">
        <w:rPr>
          <w:rFonts w:ascii="Tahoma" w:hAnsi="Tahoma" w:cs="Tahoma"/>
          <w:sz w:val="24"/>
          <w:szCs w:val="24"/>
        </w:rPr>
        <w:t xml:space="preserve">ninguna </w:t>
      </w:r>
      <w:r w:rsidR="009065E3">
        <w:rPr>
          <w:rFonts w:ascii="Tahoma" w:hAnsi="Tahoma" w:cs="Tahoma"/>
          <w:sz w:val="24"/>
          <w:szCs w:val="24"/>
        </w:rPr>
        <w:t xml:space="preserve"> </w:t>
      </w:r>
      <w:r w:rsidRPr="00C67EA3">
        <w:rPr>
          <w:rFonts w:ascii="Tahoma" w:hAnsi="Tahoma" w:cs="Tahoma"/>
          <w:sz w:val="24"/>
          <w:szCs w:val="24"/>
        </w:rPr>
        <w:t xml:space="preserve">autoridad </w:t>
      </w:r>
      <w:r w:rsidR="009065E3">
        <w:rPr>
          <w:rFonts w:ascii="Tahoma" w:hAnsi="Tahoma" w:cs="Tahoma"/>
          <w:sz w:val="24"/>
          <w:szCs w:val="24"/>
        </w:rPr>
        <w:t xml:space="preserve"> </w:t>
      </w:r>
      <w:r w:rsidRPr="00C67EA3">
        <w:rPr>
          <w:rFonts w:ascii="Tahoma" w:hAnsi="Tahoma" w:cs="Tahoma"/>
          <w:sz w:val="24"/>
          <w:szCs w:val="24"/>
        </w:rPr>
        <w:t xml:space="preserve">judicial </w:t>
      </w:r>
      <w:r w:rsidR="009065E3">
        <w:rPr>
          <w:rFonts w:ascii="Tahoma" w:hAnsi="Tahoma" w:cs="Tahoma"/>
          <w:sz w:val="24"/>
          <w:szCs w:val="24"/>
        </w:rPr>
        <w:t xml:space="preserve"> </w:t>
      </w:r>
      <w:r w:rsidRPr="00C67EA3">
        <w:rPr>
          <w:rFonts w:ascii="Tahoma" w:hAnsi="Tahoma" w:cs="Tahoma"/>
          <w:sz w:val="24"/>
          <w:szCs w:val="24"/>
        </w:rPr>
        <w:t xml:space="preserve">con </w:t>
      </w:r>
      <w:r w:rsidR="009065E3">
        <w:rPr>
          <w:rFonts w:ascii="Tahoma" w:hAnsi="Tahoma" w:cs="Tahoma"/>
          <w:sz w:val="24"/>
          <w:szCs w:val="24"/>
        </w:rPr>
        <w:t xml:space="preserve"> </w:t>
      </w:r>
      <w:r w:rsidRPr="00C67EA3">
        <w:rPr>
          <w:rFonts w:ascii="Tahoma" w:hAnsi="Tahoma" w:cs="Tahoma"/>
          <w:sz w:val="24"/>
          <w:szCs w:val="24"/>
        </w:rPr>
        <w:t xml:space="preserve">fundamento </w:t>
      </w:r>
      <w:r w:rsidR="009065E3">
        <w:rPr>
          <w:rFonts w:ascii="Tahoma" w:hAnsi="Tahoma" w:cs="Tahoma"/>
          <w:sz w:val="24"/>
          <w:szCs w:val="24"/>
        </w:rPr>
        <w:t xml:space="preserve"> </w:t>
      </w:r>
      <w:r w:rsidRPr="00C67EA3">
        <w:rPr>
          <w:rFonts w:ascii="Tahoma" w:hAnsi="Tahoma" w:cs="Tahoma"/>
          <w:sz w:val="24"/>
          <w:szCs w:val="24"/>
        </w:rPr>
        <w:t xml:space="preserve">en </w:t>
      </w:r>
      <w:r w:rsidR="009065E3">
        <w:rPr>
          <w:rFonts w:ascii="Tahoma" w:hAnsi="Tahoma" w:cs="Tahoma"/>
          <w:sz w:val="24"/>
          <w:szCs w:val="24"/>
        </w:rPr>
        <w:t xml:space="preserve"> </w:t>
      </w:r>
      <w:r w:rsidRPr="00C67EA3">
        <w:rPr>
          <w:rFonts w:ascii="Tahoma" w:hAnsi="Tahoma" w:cs="Tahoma"/>
          <w:sz w:val="24"/>
          <w:szCs w:val="24"/>
        </w:rPr>
        <w:t xml:space="preserve">los </w:t>
      </w:r>
      <w:r w:rsidR="009065E3">
        <w:rPr>
          <w:rFonts w:ascii="Tahoma" w:hAnsi="Tahoma" w:cs="Tahoma"/>
          <w:sz w:val="24"/>
          <w:szCs w:val="24"/>
        </w:rPr>
        <w:t xml:space="preserve"> </w:t>
      </w:r>
      <w:r w:rsidRPr="00C67EA3">
        <w:rPr>
          <w:rFonts w:ascii="Tahoma" w:hAnsi="Tahoma" w:cs="Tahoma"/>
          <w:sz w:val="24"/>
          <w:szCs w:val="24"/>
        </w:rPr>
        <w:t xml:space="preserve">mismos </w:t>
      </w:r>
      <w:r w:rsidR="009065E3">
        <w:rPr>
          <w:rFonts w:ascii="Tahoma" w:hAnsi="Tahoma" w:cs="Tahoma"/>
          <w:sz w:val="24"/>
          <w:szCs w:val="24"/>
        </w:rPr>
        <w:t xml:space="preserve"> </w:t>
      </w:r>
      <w:r w:rsidRPr="00C67EA3">
        <w:rPr>
          <w:rFonts w:ascii="Tahoma" w:hAnsi="Tahoma" w:cs="Tahoma"/>
          <w:sz w:val="24"/>
          <w:szCs w:val="24"/>
        </w:rPr>
        <w:t xml:space="preserve">hechos y </w:t>
      </w:r>
    </w:p>
    <w:p w14:paraId="02F88CF0" w14:textId="77777777" w:rsidR="00295C21" w:rsidRPr="00C67EA3" w:rsidRDefault="00295C21" w:rsidP="00CE4E23">
      <w:pPr>
        <w:jc w:val="both"/>
        <w:rPr>
          <w:rFonts w:ascii="Tahoma" w:hAnsi="Tahoma" w:cs="Tahoma"/>
          <w:sz w:val="24"/>
          <w:szCs w:val="24"/>
        </w:rPr>
      </w:pPr>
      <w:r w:rsidRPr="00C67EA3">
        <w:rPr>
          <w:rFonts w:ascii="Tahoma" w:hAnsi="Tahoma" w:cs="Tahoma"/>
          <w:sz w:val="24"/>
          <w:szCs w:val="24"/>
        </w:rPr>
        <w:t>derechos ni contra la misma entidad a que se contrae la presente.</w:t>
      </w:r>
    </w:p>
    <w:p w14:paraId="1443859E" w14:textId="77777777" w:rsidR="00295C21" w:rsidRPr="00C67EA3" w:rsidRDefault="00295C21" w:rsidP="00295C21">
      <w:pPr>
        <w:pStyle w:val="Cuerpodetexto"/>
        <w:rPr>
          <w:rFonts w:ascii="Tahoma" w:hAnsi="Tahoma" w:cs="Tahoma"/>
          <w:b/>
          <w:szCs w:val="24"/>
        </w:rPr>
      </w:pPr>
    </w:p>
    <w:p w14:paraId="7D69BB3D" w14:textId="77777777" w:rsidR="00295C21" w:rsidRPr="00C67EA3" w:rsidRDefault="00295C21" w:rsidP="00295C21">
      <w:pPr>
        <w:pStyle w:val="Cuerpodetexto"/>
        <w:rPr>
          <w:rFonts w:ascii="Tahoma" w:hAnsi="Tahoma" w:cs="Tahoma"/>
          <w:b/>
          <w:szCs w:val="24"/>
        </w:rPr>
      </w:pPr>
    </w:p>
    <w:p w14:paraId="5C4116E2" w14:textId="77777777" w:rsidR="00295C21" w:rsidRDefault="00295C21" w:rsidP="00295C21">
      <w:pPr>
        <w:pStyle w:val="Cuerpodetexto"/>
        <w:jc w:val="center"/>
        <w:rPr>
          <w:rFonts w:ascii="Tahoma" w:hAnsi="Tahoma" w:cs="Tahoma"/>
          <w:b/>
          <w:szCs w:val="24"/>
        </w:rPr>
      </w:pPr>
      <w:r w:rsidRPr="00C67EA3">
        <w:rPr>
          <w:rFonts w:ascii="Tahoma" w:hAnsi="Tahoma" w:cs="Tahoma"/>
          <w:b/>
          <w:szCs w:val="24"/>
        </w:rPr>
        <w:t>NOTIFICACIONES</w:t>
      </w:r>
    </w:p>
    <w:p w14:paraId="4817C287" w14:textId="77777777" w:rsidR="00D01EAC" w:rsidRPr="00C67EA3" w:rsidRDefault="00D01EAC" w:rsidP="00295C21">
      <w:pPr>
        <w:pStyle w:val="Cuerpodetexto"/>
        <w:jc w:val="center"/>
        <w:rPr>
          <w:rFonts w:ascii="Tahoma" w:hAnsi="Tahoma" w:cs="Tahoma"/>
          <w:b/>
          <w:szCs w:val="24"/>
        </w:rPr>
      </w:pPr>
    </w:p>
    <w:p w14:paraId="528E9A7F" w14:textId="77777777" w:rsidR="00295C21" w:rsidRPr="00C67EA3" w:rsidRDefault="00295C21" w:rsidP="00295C21">
      <w:pPr>
        <w:pStyle w:val="Cuerpodetexto"/>
        <w:rPr>
          <w:rFonts w:ascii="Tahoma" w:hAnsi="Tahoma" w:cs="Tahoma"/>
          <w:szCs w:val="24"/>
        </w:rPr>
      </w:pPr>
    </w:p>
    <w:p w14:paraId="43C9D1BA" w14:textId="77777777" w:rsidR="00D01EAC" w:rsidRPr="001A0D5F" w:rsidRDefault="00D01EAC" w:rsidP="00D01EAC">
      <w:pPr>
        <w:pStyle w:val="Cuerpodetexto"/>
        <w:numPr>
          <w:ilvl w:val="0"/>
          <w:numId w:val="8"/>
        </w:numPr>
        <w:rPr>
          <w:rStyle w:val="Hipervnculo"/>
          <w:rFonts w:ascii="Tahoma" w:hAnsi="Tahoma" w:cs="Tahoma"/>
          <w:color w:val="5B9BD5"/>
          <w:szCs w:val="24"/>
          <w:u w:val="none"/>
        </w:rPr>
      </w:pPr>
      <w:r w:rsidRPr="00C67EA3">
        <w:rPr>
          <w:rFonts w:ascii="Tahoma" w:eastAsia="Calibri" w:hAnsi="Tahoma" w:cs="Tahoma"/>
          <w:bCs/>
          <w:szCs w:val="24"/>
          <w:lang w:eastAsia="es-CO"/>
        </w:rPr>
        <w:t xml:space="preserve">MINISTERIO DE EDUCACION NACIONAL. </w:t>
      </w:r>
      <w:r w:rsidRPr="00C67EA3">
        <w:rPr>
          <w:rFonts w:ascii="Tahoma" w:hAnsi="Tahoma" w:cs="Tahoma"/>
          <w:szCs w:val="24"/>
          <w:shd w:val="clear" w:color="auto" w:fill="FFFFFF"/>
        </w:rPr>
        <w:t>Calle 43 No. 57 - 14. CAN. Bogotá</w:t>
      </w:r>
      <w:r w:rsidRPr="00C67EA3">
        <w:rPr>
          <w:rFonts w:ascii="Tahoma" w:hAnsi="Tahoma" w:cs="Tahoma"/>
          <w:szCs w:val="24"/>
        </w:rPr>
        <w:t xml:space="preserve"> </w:t>
      </w:r>
      <w:hyperlink r:id="rId8" w:history="1">
        <w:r w:rsidRPr="001A0D5F">
          <w:rPr>
            <w:rStyle w:val="Hipervnculo"/>
            <w:rFonts w:ascii="Tahoma" w:hAnsi="Tahoma" w:cs="Tahoma"/>
            <w:b/>
            <w:bCs/>
            <w:color w:val="5B9BD5"/>
            <w:szCs w:val="24"/>
            <w:shd w:val="clear" w:color="auto" w:fill="FFFFFF"/>
          </w:rPr>
          <w:t>notificacionesjudiciales@mineducacion.gov.co</w:t>
        </w:r>
      </w:hyperlink>
    </w:p>
    <w:p w14:paraId="307FB360" w14:textId="77777777" w:rsidR="007D5DCC" w:rsidRPr="00E14652" w:rsidRDefault="007D5DCC" w:rsidP="007D5DCC">
      <w:pPr>
        <w:pStyle w:val="Cuerpodetexto"/>
        <w:numPr>
          <w:ilvl w:val="0"/>
          <w:numId w:val="8"/>
        </w:numPr>
        <w:rPr>
          <w:rFonts w:ascii="Tahoma" w:hAnsi="Tahoma" w:cs="Tahoma"/>
          <w:b/>
          <w:szCs w:val="24"/>
        </w:rPr>
      </w:pPr>
      <w:r w:rsidRPr="00C67EA3">
        <w:rPr>
          <w:rFonts w:ascii="Tahoma" w:hAnsi="Tahoma" w:cs="Tahoma"/>
          <w:b/>
          <w:bCs/>
          <w:szCs w:val="24"/>
        </w:rPr>
        <w:t>DEPARTAMENTO DEL TOLIMA-SECRETARIA DE EDUCACION DEPARTAMENTAL.</w:t>
      </w:r>
      <w:r w:rsidRPr="00C67EA3">
        <w:rPr>
          <w:rFonts w:ascii="Tahoma" w:hAnsi="Tahoma" w:cs="Tahoma"/>
          <w:szCs w:val="24"/>
        </w:rPr>
        <w:t xml:space="preserve"> En la Gobernación del Tolima Carrera 3a Entre calles 10A y 11 Ibagué - Tolima – Colombia</w:t>
      </w:r>
      <w:r w:rsidRPr="001A0D5F">
        <w:rPr>
          <w:rFonts w:ascii="Tahoma" w:hAnsi="Tahoma" w:cs="Tahoma"/>
          <w:color w:val="5B9BD5"/>
          <w:szCs w:val="24"/>
        </w:rPr>
        <w:t xml:space="preserve">. </w:t>
      </w:r>
      <w:hyperlink r:id="rId9" w:history="1">
        <w:r w:rsidRPr="001A0D5F">
          <w:rPr>
            <w:rStyle w:val="Hipervnculo"/>
            <w:rFonts w:ascii="Tahoma" w:hAnsi="Tahoma" w:cs="Tahoma"/>
            <w:b/>
            <w:color w:val="5B9BD5"/>
            <w:szCs w:val="24"/>
          </w:rPr>
          <w:t>notificaciones.judiciales@tolima.gov.co</w:t>
        </w:r>
      </w:hyperlink>
    </w:p>
    <w:p w14:paraId="2E112572" w14:textId="77777777" w:rsidR="00E57744" w:rsidRPr="00C67EA3" w:rsidRDefault="00E57744" w:rsidP="00E57744">
      <w:pPr>
        <w:pStyle w:val="Cuerpodetexto"/>
        <w:ind w:left="720"/>
        <w:rPr>
          <w:rFonts w:ascii="Tahoma" w:hAnsi="Tahoma" w:cs="Tahoma"/>
          <w:szCs w:val="24"/>
        </w:rPr>
      </w:pPr>
    </w:p>
    <w:p w14:paraId="62D64966" w14:textId="77777777" w:rsidR="00295C21" w:rsidRPr="00E57744" w:rsidRDefault="00E57744" w:rsidP="001A0D5F">
      <w:pPr>
        <w:numPr>
          <w:ilvl w:val="0"/>
          <w:numId w:val="8"/>
        </w:numPr>
        <w:shd w:val="clear" w:color="auto" w:fill="FFFFFF"/>
        <w:rPr>
          <w:rFonts w:ascii="Tahoma" w:hAnsi="Tahoma" w:cs="Tahoma"/>
          <w:sz w:val="24"/>
          <w:szCs w:val="24"/>
        </w:rPr>
      </w:pPr>
      <w:r w:rsidRPr="00E57744">
        <w:rPr>
          <w:rFonts w:ascii="Tahoma" w:hAnsi="Tahoma" w:cs="Tahoma"/>
          <w:sz w:val="24"/>
          <w:szCs w:val="24"/>
        </w:rPr>
        <w:t>EL</w:t>
      </w:r>
      <w:r>
        <w:rPr>
          <w:rFonts w:ascii="Tahoma" w:hAnsi="Tahoma" w:cs="Tahoma"/>
          <w:sz w:val="24"/>
          <w:szCs w:val="24"/>
        </w:rPr>
        <w:t xml:space="preserve"> (LA)</w:t>
      </w:r>
      <w:r w:rsidRPr="00E57744">
        <w:rPr>
          <w:rFonts w:ascii="Tahoma" w:hAnsi="Tahoma" w:cs="Tahoma"/>
          <w:sz w:val="24"/>
          <w:szCs w:val="24"/>
        </w:rPr>
        <w:t xml:space="preserve"> SUSCRITO</w:t>
      </w:r>
      <w:r>
        <w:rPr>
          <w:rFonts w:ascii="Tahoma" w:hAnsi="Tahoma" w:cs="Tahoma"/>
          <w:sz w:val="24"/>
          <w:szCs w:val="24"/>
        </w:rPr>
        <w:t>(A)</w:t>
      </w:r>
      <w:r w:rsidRPr="00E57744">
        <w:rPr>
          <w:rFonts w:ascii="Tahoma" w:hAnsi="Tahoma" w:cs="Tahoma"/>
          <w:sz w:val="24"/>
          <w:szCs w:val="24"/>
        </w:rPr>
        <w:t xml:space="preserve"> recibirá notificaciones en la siguente dirección _________________    Correo electrónico </w:t>
      </w:r>
      <w:r w:rsidR="007D5DCC" w:rsidRPr="00E57744">
        <w:rPr>
          <w:rFonts w:ascii="Tahoma" w:hAnsi="Tahoma" w:cs="Tahoma"/>
          <w:sz w:val="24"/>
          <w:szCs w:val="24"/>
        </w:rPr>
        <w:t xml:space="preserve"> </w:t>
      </w:r>
      <w:r w:rsidR="008D65FD" w:rsidRPr="00E57744">
        <w:rPr>
          <w:rFonts w:ascii="Tahoma" w:hAnsi="Tahoma" w:cs="Tahoma"/>
          <w:sz w:val="24"/>
          <w:szCs w:val="24"/>
        </w:rPr>
        <w:t>____</w:t>
      </w:r>
      <w:r w:rsidRPr="00E57744">
        <w:rPr>
          <w:rFonts w:ascii="Tahoma" w:hAnsi="Tahoma" w:cs="Tahoma"/>
          <w:sz w:val="24"/>
          <w:szCs w:val="24"/>
        </w:rPr>
        <w:t>__________</w:t>
      </w:r>
      <w:r w:rsidR="008D65FD" w:rsidRPr="00E57744">
        <w:rPr>
          <w:rFonts w:ascii="Tahoma" w:hAnsi="Tahoma" w:cs="Tahoma"/>
          <w:sz w:val="24"/>
          <w:szCs w:val="24"/>
        </w:rPr>
        <w:t xml:space="preserve"> cel. ___________________</w:t>
      </w:r>
      <w:r w:rsidR="007D5DCC" w:rsidRPr="00E57744">
        <w:rPr>
          <w:rFonts w:ascii="Tahoma" w:hAnsi="Tahoma" w:cs="Tahoma"/>
          <w:sz w:val="24"/>
          <w:szCs w:val="24"/>
        </w:rPr>
        <w:t xml:space="preserve"> </w:t>
      </w:r>
    </w:p>
    <w:p w14:paraId="51CAB6BB" w14:textId="77777777" w:rsidR="00295C21" w:rsidRPr="00C67EA3" w:rsidRDefault="00295C21" w:rsidP="00295C21">
      <w:pPr>
        <w:pStyle w:val="Cuerpodetexto"/>
        <w:rPr>
          <w:rFonts w:ascii="Tahoma" w:hAnsi="Tahoma" w:cs="Tahoma"/>
          <w:szCs w:val="24"/>
        </w:rPr>
      </w:pPr>
    </w:p>
    <w:p w14:paraId="68D0F441" w14:textId="77777777" w:rsidR="00295C21" w:rsidRPr="00C67EA3" w:rsidRDefault="00295C21" w:rsidP="00295C21">
      <w:pPr>
        <w:pStyle w:val="Cuerpodetexto"/>
        <w:rPr>
          <w:rFonts w:ascii="Tahoma" w:hAnsi="Tahoma" w:cs="Tahoma"/>
          <w:szCs w:val="24"/>
        </w:rPr>
      </w:pPr>
    </w:p>
    <w:p w14:paraId="33375707" w14:textId="77777777" w:rsidR="00295C21" w:rsidRPr="00C67EA3" w:rsidRDefault="00295C21" w:rsidP="00295C21">
      <w:pPr>
        <w:pStyle w:val="Cuerpodetexto"/>
        <w:rPr>
          <w:rFonts w:ascii="Tahoma" w:hAnsi="Tahoma" w:cs="Tahoma"/>
          <w:szCs w:val="24"/>
        </w:rPr>
      </w:pPr>
      <w:r w:rsidRPr="00C67EA3">
        <w:rPr>
          <w:rFonts w:ascii="Tahoma" w:hAnsi="Tahoma" w:cs="Tahoma"/>
          <w:szCs w:val="24"/>
        </w:rPr>
        <w:t>Atentamente,</w:t>
      </w:r>
    </w:p>
    <w:p w14:paraId="6D127338" w14:textId="77777777" w:rsidR="00295C21" w:rsidRDefault="00295C21" w:rsidP="00295C21">
      <w:pPr>
        <w:pStyle w:val="Cuerpodetexto"/>
        <w:rPr>
          <w:rFonts w:ascii="Tahoma" w:hAnsi="Tahoma" w:cs="Tahoma"/>
          <w:szCs w:val="24"/>
        </w:rPr>
      </w:pPr>
    </w:p>
    <w:p w14:paraId="77DB16B7" w14:textId="77777777" w:rsidR="00E57744" w:rsidRDefault="00E57744" w:rsidP="00295C21">
      <w:pPr>
        <w:pStyle w:val="Cuerpodetexto"/>
        <w:rPr>
          <w:rFonts w:ascii="Tahoma" w:hAnsi="Tahoma" w:cs="Tahoma"/>
          <w:szCs w:val="24"/>
        </w:rPr>
      </w:pPr>
    </w:p>
    <w:p w14:paraId="2B034F8F" w14:textId="77777777" w:rsidR="00E57744" w:rsidRDefault="00E57744" w:rsidP="00295C21">
      <w:pPr>
        <w:pStyle w:val="Cuerpodetexto"/>
        <w:rPr>
          <w:rFonts w:ascii="Tahoma" w:hAnsi="Tahoma" w:cs="Tahoma"/>
          <w:szCs w:val="24"/>
        </w:rPr>
      </w:pPr>
    </w:p>
    <w:p w14:paraId="390FFC23" w14:textId="77777777" w:rsidR="00E57744" w:rsidRDefault="00E57744" w:rsidP="00295C21">
      <w:pPr>
        <w:pStyle w:val="Cuerpodetexto"/>
        <w:rPr>
          <w:rFonts w:ascii="Tahoma" w:hAnsi="Tahoma" w:cs="Tahoma"/>
          <w:szCs w:val="24"/>
        </w:rPr>
      </w:pPr>
    </w:p>
    <w:p w14:paraId="3548A6BA" w14:textId="77777777" w:rsidR="00E57744" w:rsidRDefault="00E57744" w:rsidP="00295C21">
      <w:pPr>
        <w:pStyle w:val="Cuerpodetexto"/>
        <w:rPr>
          <w:rFonts w:ascii="Tahoma" w:hAnsi="Tahoma" w:cs="Tahoma"/>
          <w:szCs w:val="24"/>
        </w:rPr>
      </w:pPr>
      <w:r w:rsidRPr="00E57744">
        <w:rPr>
          <w:rFonts w:ascii="Tahoma" w:hAnsi="Tahoma" w:cs="Tahoma"/>
          <w:szCs w:val="24"/>
          <w:u w:val="single"/>
        </w:rPr>
        <w:t>_________</w:t>
      </w:r>
      <w:r w:rsidRPr="00D01EAC">
        <w:rPr>
          <w:rFonts w:ascii="Tahoma" w:hAnsi="Tahoma" w:cs="Tahoma"/>
          <w:b/>
          <w:color w:val="FF0000"/>
          <w:szCs w:val="24"/>
          <w:u w:val="single"/>
        </w:rPr>
        <w:t>(</w:t>
      </w:r>
      <w:r w:rsidRPr="00D01EAC">
        <w:rPr>
          <w:rFonts w:ascii="Tahoma" w:hAnsi="Tahoma" w:cs="Tahoma"/>
          <w:color w:val="FF0000"/>
          <w:szCs w:val="24"/>
          <w:u w:val="single"/>
        </w:rPr>
        <w:t>nombre co</w:t>
      </w:r>
      <w:r w:rsidR="00D01EAC">
        <w:rPr>
          <w:rFonts w:ascii="Tahoma" w:hAnsi="Tahoma" w:cs="Tahoma"/>
          <w:color w:val="FF0000"/>
          <w:szCs w:val="24"/>
          <w:u w:val="single"/>
        </w:rPr>
        <w:t>m</w:t>
      </w:r>
      <w:r w:rsidRPr="00D01EAC">
        <w:rPr>
          <w:rFonts w:ascii="Tahoma" w:hAnsi="Tahoma" w:cs="Tahoma"/>
          <w:color w:val="FF0000"/>
          <w:szCs w:val="24"/>
          <w:u w:val="single"/>
        </w:rPr>
        <w:t>pleto y firma</w:t>
      </w:r>
      <w:r w:rsidR="00D01EAC" w:rsidRPr="00D01EAC">
        <w:rPr>
          <w:rFonts w:ascii="Tahoma" w:hAnsi="Tahoma" w:cs="Tahoma"/>
          <w:b/>
          <w:color w:val="FF0000"/>
          <w:szCs w:val="24"/>
          <w:u w:val="single"/>
        </w:rPr>
        <w:t>)</w:t>
      </w:r>
      <w:r>
        <w:rPr>
          <w:rFonts w:ascii="Tahoma" w:hAnsi="Tahoma" w:cs="Tahoma"/>
          <w:szCs w:val="24"/>
        </w:rPr>
        <w:t>______</w:t>
      </w:r>
    </w:p>
    <w:p w14:paraId="3F310982" w14:textId="77777777" w:rsidR="00E57744" w:rsidRPr="00C67EA3" w:rsidRDefault="00E57744" w:rsidP="00295C21">
      <w:pPr>
        <w:pStyle w:val="Cuerpodetexto"/>
        <w:rPr>
          <w:rFonts w:ascii="Tahoma" w:hAnsi="Tahoma" w:cs="Tahoma"/>
          <w:szCs w:val="24"/>
        </w:rPr>
      </w:pPr>
      <w:r>
        <w:rPr>
          <w:rFonts w:ascii="Tahoma" w:hAnsi="Tahoma" w:cs="Tahoma"/>
          <w:szCs w:val="24"/>
        </w:rPr>
        <w:t>C.C. No. ___________________________</w:t>
      </w:r>
    </w:p>
    <w:p w14:paraId="57469532" w14:textId="77777777" w:rsidR="00295C21" w:rsidRPr="00C67EA3" w:rsidRDefault="00295C21" w:rsidP="00295C21">
      <w:pPr>
        <w:rPr>
          <w:rFonts w:ascii="Tahoma" w:hAnsi="Tahoma" w:cs="Tahoma"/>
          <w:b/>
          <w:bCs/>
          <w:sz w:val="24"/>
          <w:szCs w:val="24"/>
        </w:rPr>
      </w:pPr>
    </w:p>
    <w:p w14:paraId="49D67841" w14:textId="77777777" w:rsidR="00295C21" w:rsidRPr="00C67EA3" w:rsidRDefault="00295C21" w:rsidP="00295C21">
      <w:pPr>
        <w:rPr>
          <w:rFonts w:ascii="Tahoma" w:hAnsi="Tahoma" w:cs="Tahoma"/>
          <w:b/>
          <w:sz w:val="24"/>
          <w:szCs w:val="24"/>
        </w:rPr>
      </w:pPr>
    </w:p>
    <w:sectPr w:rsidR="00295C21" w:rsidRPr="00C67EA3" w:rsidSect="00C67EA3">
      <w:headerReference w:type="default" r:id="rId10"/>
      <w:pgSz w:w="12240" w:h="20160" w:code="5"/>
      <w:pgMar w:top="1588" w:right="1361" w:bottom="1588" w:left="136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B1EC" w14:textId="77777777" w:rsidR="004D06C3" w:rsidRDefault="004D06C3" w:rsidP="00241394">
      <w:r>
        <w:separator/>
      </w:r>
    </w:p>
  </w:endnote>
  <w:endnote w:type="continuationSeparator" w:id="0">
    <w:p w14:paraId="7E643F1A" w14:textId="77777777" w:rsidR="004D06C3" w:rsidRDefault="004D06C3" w:rsidP="0024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6CE0" w14:textId="77777777" w:rsidR="004D06C3" w:rsidRDefault="004D06C3" w:rsidP="00241394">
      <w:r>
        <w:separator/>
      </w:r>
    </w:p>
  </w:footnote>
  <w:footnote w:type="continuationSeparator" w:id="0">
    <w:p w14:paraId="1997E725" w14:textId="77777777" w:rsidR="004D06C3" w:rsidRDefault="004D06C3" w:rsidP="0024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BCA6" w14:textId="77777777" w:rsidR="00EA3964" w:rsidRDefault="00EA3964">
    <w:pPr>
      <w:pStyle w:val="Encabezado"/>
      <w:framePr w:wrap="auto" w:vAnchor="text" w:hAnchor="margin" w:xAlign="right" w:y="1"/>
      <w:rPr>
        <w:rStyle w:val="page"/>
      </w:rPr>
    </w:pPr>
    <w:r>
      <w:rPr>
        <w:rStyle w:val="page"/>
      </w:rPr>
      <w:fldChar w:fldCharType="begin"/>
    </w:r>
    <w:r>
      <w:rPr>
        <w:rStyle w:val="page"/>
      </w:rPr>
      <w:instrText xml:space="preserve">PAGE  </w:instrText>
    </w:r>
    <w:r>
      <w:rPr>
        <w:rStyle w:val="page"/>
      </w:rPr>
      <w:fldChar w:fldCharType="separate"/>
    </w:r>
    <w:r w:rsidR="007D17EC">
      <w:rPr>
        <w:rStyle w:val="page"/>
        <w:noProof/>
      </w:rPr>
      <w:t>5</w:t>
    </w:r>
    <w:r>
      <w:rPr>
        <w:rStyle w:val="page"/>
      </w:rPr>
      <w:fldChar w:fldCharType="end"/>
    </w:r>
  </w:p>
  <w:p w14:paraId="78BA11FB" w14:textId="77777777" w:rsidR="00EA3964" w:rsidRPr="0027684F" w:rsidRDefault="00EA3964" w:rsidP="00BC7F3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1731"/>
    <w:multiLevelType w:val="hybridMultilevel"/>
    <w:tmpl w:val="BBA415B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B2BB3"/>
    <w:multiLevelType w:val="hybridMultilevel"/>
    <w:tmpl w:val="05EEF0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6543C5"/>
    <w:multiLevelType w:val="hybridMultilevel"/>
    <w:tmpl w:val="0D586CDA"/>
    <w:lvl w:ilvl="0" w:tplc="03ECC988">
      <w:start w:val="10"/>
      <w:numFmt w:val="decimal"/>
      <w:lvlText w:val="%1."/>
      <w:lvlJc w:val="left"/>
      <w:pPr>
        <w:ind w:left="750" w:hanging="39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C200A2"/>
    <w:multiLevelType w:val="hybridMultilevel"/>
    <w:tmpl w:val="FF96C5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F5E6372"/>
    <w:multiLevelType w:val="hybridMultilevel"/>
    <w:tmpl w:val="26CA6D6E"/>
    <w:lvl w:ilvl="0" w:tplc="AA4EF84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2E72B9"/>
    <w:multiLevelType w:val="hybridMultilevel"/>
    <w:tmpl w:val="321CABE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2806101"/>
    <w:multiLevelType w:val="hybridMultilevel"/>
    <w:tmpl w:val="D75C6D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4E65ECE"/>
    <w:multiLevelType w:val="hybridMultilevel"/>
    <w:tmpl w:val="917E1C6E"/>
    <w:lvl w:ilvl="0" w:tplc="40C4FCDE">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AAA2A97"/>
    <w:multiLevelType w:val="hybridMultilevel"/>
    <w:tmpl w:val="24727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911800"/>
    <w:multiLevelType w:val="hybridMultilevel"/>
    <w:tmpl w:val="08ACE7AC"/>
    <w:lvl w:ilvl="0" w:tplc="4B64A902">
      <w:start w:val="1"/>
      <w:numFmt w:val="lowerLetter"/>
      <w:lvlText w:val="%1."/>
      <w:lvlJc w:val="left"/>
      <w:pPr>
        <w:ind w:left="1440" w:hanging="360"/>
      </w:pPr>
      <w:rPr>
        <w:rFonts w:ascii="Tahoma" w:eastAsia="Times New Roman" w:hAnsi="Tahoma" w:cs="Tahoma"/>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5A8F5AD4"/>
    <w:multiLevelType w:val="hybridMultilevel"/>
    <w:tmpl w:val="A22CEFEE"/>
    <w:lvl w:ilvl="0" w:tplc="179ACA36">
      <w:start w:val="1"/>
      <w:numFmt w:val="decimal"/>
      <w:lvlText w:val="%1."/>
      <w:lvlJc w:val="left"/>
      <w:pPr>
        <w:ind w:left="390" w:hanging="390"/>
      </w:pPr>
      <w:rPr>
        <w:rFonts w:cs="Times New Roman" w:hint="default"/>
        <w:color w:val="auto"/>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5D194471"/>
    <w:multiLevelType w:val="hybridMultilevel"/>
    <w:tmpl w:val="EC447B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70483A0F"/>
    <w:multiLevelType w:val="hybridMultilevel"/>
    <w:tmpl w:val="D96A3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52769503">
    <w:abstractNumId w:val="5"/>
  </w:num>
  <w:num w:numId="2" w16cid:durableId="1947809518">
    <w:abstractNumId w:val="10"/>
  </w:num>
  <w:num w:numId="3" w16cid:durableId="2080245502">
    <w:abstractNumId w:val="7"/>
  </w:num>
  <w:num w:numId="4" w16cid:durableId="1846434803">
    <w:abstractNumId w:val="12"/>
  </w:num>
  <w:num w:numId="5" w16cid:durableId="993951376">
    <w:abstractNumId w:val="2"/>
  </w:num>
  <w:num w:numId="6" w16cid:durableId="856580366">
    <w:abstractNumId w:val="9"/>
  </w:num>
  <w:num w:numId="7" w16cid:durableId="563490114">
    <w:abstractNumId w:val="0"/>
  </w:num>
  <w:num w:numId="8" w16cid:durableId="2130657050">
    <w:abstractNumId w:val="4"/>
  </w:num>
  <w:num w:numId="9" w16cid:durableId="284578550">
    <w:abstractNumId w:val="8"/>
  </w:num>
  <w:num w:numId="10" w16cid:durableId="1615594091">
    <w:abstractNumId w:val="3"/>
  </w:num>
  <w:num w:numId="11" w16cid:durableId="1650286438">
    <w:abstractNumId w:val="6"/>
  </w:num>
  <w:num w:numId="12" w16cid:durableId="561405230">
    <w:abstractNumId w:val="1"/>
  </w:num>
  <w:num w:numId="13" w16cid:durableId="2084447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4"/>
    <w:rsid w:val="00010DE5"/>
    <w:rsid w:val="00021FD7"/>
    <w:rsid w:val="000340A4"/>
    <w:rsid w:val="00035471"/>
    <w:rsid w:val="0005291A"/>
    <w:rsid w:val="00067AAC"/>
    <w:rsid w:val="000708B9"/>
    <w:rsid w:val="0008268F"/>
    <w:rsid w:val="0009693B"/>
    <w:rsid w:val="000B132C"/>
    <w:rsid w:val="000E12FC"/>
    <w:rsid w:val="001274AD"/>
    <w:rsid w:val="00173548"/>
    <w:rsid w:val="001A0D5F"/>
    <w:rsid w:val="001A4427"/>
    <w:rsid w:val="001C6632"/>
    <w:rsid w:val="001C6D83"/>
    <w:rsid w:val="001D3993"/>
    <w:rsid w:val="001D7410"/>
    <w:rsid w:val="001E4748"/>
    <w:rsid w:val="001F4723"/>
    <w:rsid w:val="002052DC"/>
    <w:rsid w:val="00221302"/>
    <w:rsid w:val="00225A13"/>
    <w:rsid w:val="00233622"/>
    <w:rsid w:val="0023649C"/>
    <w:rsid w:val="00236FE3"/>
    <w:rsid w:val="00241394"/>
    <w:rsid w:val="002447A6"/>
    <w:rsid w:val="0027684F"/>
    <w:rsid w:val="00284434"/>
    <w:rsid w:val="00294850"/>
    <w:rsid w:val="00295C21"/>
    <w:rsid w:val="002A2684"/>
    <w:rsid w:val="002B4BF1"/>
    <w:rsid w:val="002F0972"/>
    <w:rsid w:val="002F2D26"/>
    <w:rsid w:val="002F6F21"/>
    <w:rsid w:val="003222E6"/>
    <w:rsid w:val="003231C5"/>
    <w:rsid w:val="00352600"/>
    <w:rsid w:val="00353337"/>
    <w:rsid w:val="00376F5F"/>
    <w:rsid w:val="003A73A0"/>
    <w:rsid w:val="003C55C8"/>
    <w:rsid w:val="003C739A"/>
    <w:rsid w:val="003D3303"/>
    <w:rsid w:val="003E2696"/>
    <w:rsid w:val="00404DDA"/>
    <w:rsid w:val="004067FA"/>
    <w:rsid w:val="00410160"/>
    <w:rsid w:val="004259C0"/>
    <w:rsid w:val="00427B73"/>
    <w:rsid w:val="00432970"/>
    <w:rsid w:val="00444583"/>
    <w:rsid w:val="00467B49"/>
    <w:rsid w:val="004844B3"/>
    <w:rsid w:val="00497916"/>
    <w:rsid w:val="004A435E"/>
    <w:rsid w:val="004D06C3"/>
    <w:rsid w:val="004E2E68"/>
    <w:rsid w:val="004E3DB5"/>
    <w:rsid w:val="004F0646"/>
    <w:rsid w:val="00500F8A"/>
    <w:rsid w:val="005049E7"/>
    <w:rsid w:val="0050554C"/>
    <w:rsid w:val="00524158"/>
    <w:rsid w:val="00534929"/>
    <w:rsid w:val="00537A03"/>
    <w:rsid w:val="00541F84"/>
    <w:rsid w:val="00563A63"/>
    <w:rsid w:val="0056617C"/>
    <w:rsid w:val="00582782"/>
    <w:rsid w:val="005832CB"/>
    <w:rsid w:val="00590640"/>
    <w:rsid w:val="0059778E"/>
    <w:rsid w:val="005A3255"/>
    <w:rsid w:val="005A4DF3"/>
    <w:rsid w:val="005A6F2A"/>
    <w:rsid w:val="005D75FA"/>
    <w:rsid w:val="005F30A2"/>
    <w:rsid w:val="00607DF1"/>
    <w:rsid w:val="00616032"/>
    <w:rsid w:val="006376BE"/>
    <w:rsid w:val="00640E7A"/>
    <w:rsid w:val="00651DC4"/>
    <w:rsid w:val="0067203C"/>
    <w:rsid w:val="006776E6"/>
    <w:rsid w:val="00683E5D"/>
    <w:rsid w:val="0069151F"/>
    <w:rsid w:val="006A2180"/>
    <w:rsid w:val="006B3344"/>
    <w:rsid w:val="006D12BE"/>
    <w:rsid w:val="006F222E"/>
    <w:rsid w:val="006F5B9F"/>
    <w:rsid w:val="00703B1B"/>
    <w:rsid w:val="0070469F"/>
    <w:rsid w:val="00705A67"/>
    <w:rsid w:val="0071013B"/>
    <w:rsid w:val="00713444"/>
    <w:rsid w:val="00716CFB"/>
    <w:rsid w:val="007248C1"/>
    <w:rsid w:val="007373F8"/>
    <w:rsid w:val="00765799"/>
    <w:rsid w:val="00793C2D"/>
    <w:rsid w:val="007C13C1"/>
    <w:rsid w:val="007D17EC"/>
    <w:rsid w:val="007D5DCC"/>
    <w:rsid w:val="007E4C34"/>
    <w:rsid w:val="007F46F8"/>
    <w:rsid w:val="008521DF"/>
    <w:rsid w:val="0087324E"/>
    <w:rsid w:val="00873ADB"/>
    <w:rsid w:val="008922B2"/>
    <w:rsid w:val="008A4C8E"/>
    <w:rsid w:val="008B2677"/>
    <w:rsid w:val="008D1500"/>
    <w:rsid w:val="008D65FD"/>
    <w:rsid w:val="008E2180"/>
    <w:rsid w:val="009029D4"/>
    <w:rsid w:val="00902DCC"/>
    <w:rsid w:val="0090536C"/>
    <w:rsid w:val="009065E3"/>
    <w:rsid w:val="0090697C"/>
    <w:rsid w:val="00911444"/>
    <w:rsid w:val="009241F7"/>
    <w:rsid w:val="00956AC5"/>
    <w:rsid w:val="0096581A"/>
    <w:rsid w:val="00966995"/>
    <w:rsid w:val="00972AB4"/>
    <w:rsid w:val="00995DCB"/>
    <w:rsid w:val="009A75E5"/>
    <w:rsid w:val="009B0A8B"/>
    <w:rsid w:val="009C152D"/>
    <w:rsid w:val="009C5D6A"/>
    <w:rsid w:val="009E256B"/>
    <w:rsid w:val="009F40A1"/>
    <w:rsid w:val="00A16DE9"/>
    <w:rsid w:val="00A2085A"/>
    <w:rsid w:val="00A23D6D"/>
    <w:rsid w:val="00A3654E"/>
    <w:rsid w:val="00A41C34"/>
    <w:rsid w:val="00A7542B"/>
    <w:rsid w:val="00A801DB"/>
    <w:rsid w:val="00A86CFD"/>
    <w:rsid w:val="00A9115E"/>
    <w:rsid w:val="00A91BE0"/>
    <w:rsid w:val="00A95464"/>
    <w:rsid w:val="00AA223E"/>
    <w:rsid w:val="00AB5545"/>
    <w:rsid w:val="00AD62CE"/>
    <w:rsid w:val="00AF1806"/>
    <w:rsid w:val="00B147EB"/>
    <w:rsid w:val="00B16A07"/>
    <w:rsid w:val="00B21606"/>
    <w:rsid w:val="00B76827"/>
    <w:rsid w:val="00B91EDF"/>
    <w:rsid w:val="00BB7F39"/>
    <w:rsid w:val="00BC4BBF"/>
    <w:rsid w:val="00BC7F3C"/>
    <w:rsid w:val="00BE637C"/>
    <w:rsid w:val="00BF0EEA"/>
    <w:rsid w:val="00BF3AA9"/>
    <w:rsid w:val="00C12DF9"/>
    <w:rsid w:val="00C36655"/>
    <w:rsid w:val="00C52BFB"/>
    <w:rsid w:val="00C55A5F"/>
    <w:rsid w:val="00C67EA3"/>
    <w:rsid w:val="00CA0CAE"/>
    <w:rsid w:val="00CB1C2A"/>
    <w:rsid w:val="00CE4E23"/>
    <w:rsid w:val="00CE5A88"/>
    <w:rsid w:val="00CF74CB"/>
    <w:rsid w:val="00D01EAC"/>
    <w:rsid w:val="00D27DFC"/>
    <w:rsid w:val="00D324BB"/>
    <w:rsid w:val="00D71171"/>
    <w:rsid w:val="00D7180E"/>
    <w:rsid w:val="00D71B87"/>
    <w:rsid w:val="00D747AA"/>
    <w:rsid w:val="00D76B62"/>
    <w:rsid w:val="00DA04B9"/>
    <w:rsid w:val="00DB1D13"/>
    <w:rsid w:val="00DB6AC9"/>
    <w:rsid w:val="00DB7C1C"/>
    <w:rsid w:val="00DC5941"/>
    <w:rsid w:val="00DE7D11"/>
    <w:rsid w:val="00E13491"/>
    <w:rsid w:val="00E14652"/>
    <w:rsid w:val="00E5258A"/>
    <w:rsid w:val="00E57744"/>
    <w:rsid w:val="00E67F65"/>
    <w:rsid w:val="00E7740B"/>
    <w:rsid w:val="00E867E5"/>
    <w:rsid w:val="00EA3964"/>
    <w:rsid w:val="00EB35EE"/>
    <w:rsid w:val="00EB5D23"/>
    <w:rsid w:val="00EC232A"/>
    <w:rsid w:val="00EC5F4A"/>
    <w:rsid w:val="00EE1D12"/>
    <w:rsid w:val="00EF5765"/>
    <w:rsid w:val="00F03A63"/>
    <w:rsid w:val="00F166EC"/>
    <w:rsid w:val="00F52F04"/>
    <w:rsid w:val="00F5792B"/>
    <w:rsid w:val="00F63E40"/>
    <w:rsid w:val="00F65BD3"/>
    <w:rsid w:val="00F71FBA"/>
    <w:rsid w:val="00F76AFE"/>
    <w:rsid w:val="00FB157F"/>
    <w:rsid w:val="00FB187B"/>
    <w:rsid w:val="00FD4DD2"/>
    <w:rsid w:val="00FE3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12234"/>
  <w14:defaultImageDpi w14:val="0"/>
  <w15:chartTrackingRefBased/>
  <w15:docId w15:val="{CFCB8D78-07D7-E743-A763-B70AD4E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CO" w:eastAsia="es-E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w:locked="1" w:uiPriority="99"/>
    <w:lsdException w:name="Subtitle" w:locked="1" w:qFormat="1"/>
    <w:lsdException w:name="Block Text"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able,Grid"/>
    <w:qFormat/>
    <w:rsid w:val="00241394"/>
    <w:rPr>
      <w:rFonts w:ascii="Times New Roman" w:hAnsi="Times New Roman" w:cs="Times New Roman"/>
      <w:noProof/>
      <w:lang w:val="es-ES"/>
    </w:rPr>
  </w:style>
  <w:style w:type="paragraph" w:styleId="Ttulo1">
    <w:name w:val="heading 1"/>
    <w:basedOn w:val="Normal"/>
    <w:link w:val="Ttulo1Car"/>
    <w:uiPriority w:val="9"/>
    <w:qFormat/>
    <w:locked/>
    <w:rsid w:val="00902DCC"/>
    <w:pPr>
      <w:spacing w:before="100" w:beforeAutospacing="1" w:after="100" w:afterAutospacing="1"/>
      <w:outlineLvl w:val="0"/>
    </w:pPr>
    <w:rPr>
      <w:b/>
      <w:bCs/>
      <w:noProof w:val="0"/>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aliases w:val="1"/>
    <w:basedOn w:val="Normal"/>
    <w:next w:val="Normal"/>
    <w:rsid w:val="00241394"/>
    <w:pPr>
      <w:keepNext/>
      <w:jc w:val="both"/>
      <w:outlineLvl w:val="0"/>
    </w:pPr>
    <w:rPr>
      <w:b/>
      <w:bCs/>
      <w:noProof w:val="0"/>
      <w:sz w:val="28"/>
      <w:szCs w:val="28"/>
      <w:lang w:val="es-MX" w:eastAsia="zh-CN"/>
    </w:rPr>
  </w:style>
  <w:style w:type="paragraph" w:customStyle="1" w:styleId="heading3">
    <w:name w:val="heading3"/>
    <w:aliases w:val="2"/>
    <w:basedOn w:val="Normal"/>
    <w:next w:val="Normal"/>
    <w:rsid w:val="00241394"/>
    <w:pPr>
      <w:keepNext/>
      <w:jc w:val="both"/>
      <w:outlineLvl w:val="1"/>
    </w:pPr>
    <w:rPr>
      <w:b/>
      <w:bCs/>
      <w:noProof w:val="0"/>
      <w:lang w:eastAsia="zh-CN"/>
    </w:rPr>
  </w:style>
  <w:style w:type="paragraph" w:customStyle="1" w:styleId="heading2">
    <w:name w:val="heading2"/>
    <w:aliases w:val="3"/>
    <w:basedOn w:val="Normal"/>
    <w:next w:val="Normal"/>
    <w:rsid w:val="00241394"/>
    <w:pPr>
      <w:keepNext/>
      <w:jc w:val="center"/>
      <w:outlineLvl w:val="2"/>
    </w:pPr>
    <w:rPr>
      <w:b/>
      <w:bCs/>
      <w:noProof w:val="0"/>
      <w:sz w:val="32"/>
      <w:szCs w:val="32"/>
      <w:lang w:val="es-MX" w:eastAsia="zh-CN"/>
    </w:rPr>
  </w:style>
  <w:style w:type="paragraph" w:customStyle="1" w:styleId="heading1">
    <w:name w:val="heading1"/>
    <w:aliases w:val="4"/>
    <w:basedOn w:val="Normal"/>
    <w:next w:val="Normal"/>
    <w:rsid w:val="00241394"/>
    <w:pPr>
      <w:keepNext/>
      <w:ind w:left="2832" w:firstLine="708"/>
      <w:jc w:val="both"/>
      <w:outlineLvl w:val="3"/>
    </w:pPr>
    <w:rPr>
      <w:b/>
      <w:bCs/>
      <w:noProof w:val="0"/>
      <w:sz w:val="28"/>
      <w:szCs w:val="28"/>
      <w:lang w:val="es-MX" w:eastAsia="zh-CN"/>
    </w:rPr>
  </w:style>
  <w:style w:type="character" w:customStyle="1" w:styleId="footnote">
    <w:name w:val="footnote"/>
    <w:aliases w:val="reference,Texto,de,nota,al,pie,referencia,independiente"/>
    <w:rsid w:val="00241394"/>
    <w:rPr>
      <w:vertAlign w:val="superscript"/>
    </w:rPr>
  </w:style>
  <w:style w:type="paragraph" w:customStyle="1" w:styleId="footnote1">
    <w:name w:val="footnote1"/>
    <w:aliases w:val="text,Texto5,nota5,pie3,Car9,Footnote,Text,Char,FA,Fu,reference4,ft,footnote2,texto,de6"/>
    <w:basedOn w:val="Normal"/>
    <w:link w:val="Texto2"/>
    <w:semiHidden/>
    <w:rsid w:val="00241394"/>
    <w:rPr>
      <w:rFonts w:ascii="Arial" w:hAnsi="Arial"/>
      <w:noProof w:val="0"/>
      <w:sz w:val="28"/>
      <w:szCs w:val="28"/>
      <w:lang w:val="es-ES_tradnl" w:eastAsia="zh-CN"/>
    </w:rPr>
  </w:style>
  <w:style w:type="paragraph" w:styleId="Subttulo">
    <w:name w:val="Subtitle"/>
    <w:basedOn w:val="Normal"/>
    <w:link w:val="SubttuloCar"/>
    <w:uiPriority w:val="11"/>
    <w:qFormat/>
    <w:rsid w:val="00241394"/>
    <w:pPr>
      <w:jc w:val="center"/>
    </w:pPr>
    <w:rPr>
      <w:b/>
      <w:bCs/>
      <w:noProof w:val="0"/>
      <w:sz w:val="28"/>
      <w:szCs w:val="28"/>
      <w:lang w:val="es-CO" w:eastAsia="zh-CN"/>
    </w:rPr>
  </w:style>
  <w:style w:type="character" w:customStyle="1" w:styleId="SubttuloCar">
    <w:name w:val="Subtítulo Car"/>
    <w:link w:val="Subttulo"/>
    <w:uiPriority w:val="11"/>
    <w:locked/>
    <w:rsid w:val="00241394"/>
    <w:rPr>
      <w:rFonts w:ascii="Times New Roman" w:hAnsi="Times New Roman" w:cs="Times New Roman"/>
      <w:b/>
      <w:sz w:val="28"/>
      <w:lang w:val="x-none" w:eastAsia="zh-CN"/>
    </w:rPr>
  </w:style>
  <w:style w:type="paragraph" w:customStyle="1" w:styleId="Body">
    <w:name w:val="Body"/>
    <w:aliases w:val="Text8,Indent"/>
    <w:basedOn w:val="Normal"/>
    <w:rsid w:val="00241394"/>
    <w:pPr>
      <w:ind w:left="2552"/>
    </w:pPr>
    <w:rPr>
      <w:b/>
      <w:bCs/>
      <w:noProof w:val="0"/>
      <w:sz w:val="28"/>
      <w:szCs w:val="28"/>
      <w:lang w:val="es-MX" w:eastAsia="zh-CN"/>
    </w:rPr>
  </w:style>
  <w:style w:type="paragraph" w:customStyle="1" w:styleId="Body4">
    <w:name w:val="Body4"/>
    <w:aliases w:val="Text7"/>
    <w:basedOn w:val="Normal"/>
    <w:rsid w:val="00241394"/>
    <w:pPr>
      <w:jc w:val="both"/>
    </w:pPr>
    <w:rPr>
      <w:noProof w:val="0"/>
      <w:sz w:val="28"/>
      <w:szCs w:val="28"/>
      <w:lang w:eastAsia="zh-CN"/>
    </w:rPr>
  </w:style>
  <w:style w:type="character" w:customStyle="1" w:styleId="page">
    <w:name w:val="page"/>
    <w:aliases w:val="number"/>
    <w:rsid w:val="00241394"/>
    <w:rPr>
      <w:rFonts w:cs="Times New Roman"/>
    </w:rPr>
  </w:style>
  <w:style w:type="paragraph" w:styleId="Encabezado">
    <w:name w:val="header"/>
    <w:basedOn w:val="Normal"/>
    <w:link w:val="EncabezadoCar"/>
    <w:uiPriority w:val="99"/>
    <w:rsid w:val="00241394"/>
    <w:pPr>
      <w:tabs>
        <w:tab w:val="center" w:pos="4252"/>
        <w:tab w:val="right" w:pos="8504"/>
      </w:tabs>
    </w:pPr>
    <w:rPr>
      <w:noProof w:val="0"/>
      <w:lang w:eastAsia="zh-CN"/>
    </w:rPr>
  </w:style>
  <w:style w:type="character" w:customStyle="1" w:styleId="EncabezadoCar">
    <w:name w:val="Encabezado Car"/>
    <w:link w:val="Encabezado"/>
    <w:uiPriority w:val="99"/>
    <w:locked/>
    <w:rsid w:val="00241394"/>
    <w:rPr>
      <w:rFonts w:ascii="Times New Roman" w:hAnsi="Times New Roman" w:cs="Times New Roman"/>
      <w:sz w:val="20"/>
      <w:lang w:val="es-ES" w:eastAsia="zh-CN"/>
    </w:rPr>
  </w:style>
  <w:style w:type="character" w:styleId="Hipervnculo">
    <w:name w:val="Hyperlink"/>
    <w:uiPriority w:val="99"/>
    <w:rsid w:val="00241394"/>
    <w:rPr>
      <w:rFonts w:cs="Times New Roman"/>
      <w:color w:val="0000FF"/>
      <w:u w:val="single"/>
    </w:rPr>
  </w:style>
  <w:style w:type="character" w:customStyle="1" w:styleId="Texto2">
    <w:name w:val="Texto2"/>
    <w:aliases w:val="nota2,pie2,Car1,Car5,Footnote2,Text2,Char2,FA2,Fu2,reference2"/>
    <w:link w:val="footnote1"/>
    <w:semiHidden/>
    <w:locked/>
    <w:rsid w:val="00241394"/>
    <w:rPr>
      <w:rFonts w:ascii="Arial" w:hAnsi="Arial"/>
      <w:sz w:val="28"/>
      <w:lang w:val="es-ES_tradnl" w:eastAsia="zh-CN"/>
    </w:rPr>
  </w:style>
  <w:style w:type="character" w:customStyle="1" w:styleId="Footnote10">
    <w:name w:val="Footnote1"/>
    <w:aliases w:val="Text1,Char1,Car2,Car11,reference1,FA1,Fu1,Car3,Texto1,nota1,pie1,al3"/>
    <w:rsid w:val="00241394"/>
    <w:rPr>
      <w:color w:val="000000"/>
      <w:lang w:val="es-ES" w:eastAsia="es-ES"/>
    </w:rPr>
  </w:style>
  <w:style w:type="character" w:customStyle="1" w:styleId="apple-converted-space">
    <w:name w:val="apple-converted-space"/>
    <w:rsid w:val="00241394"/>
    <w:rPr>
      <w:rFonts w:cs="Times New Roman"/>
    </w:rPr>
  </w:style>
  <w:style w:type="paragraph" w:customStyle="1" w:styleId="Puesto">
    <w:name w:val="Puesto"/>
    <w:aliases w:val="Car"/>
    <w:basedOn w:val="Normal"/>
    <w:link w:val="PuestoCar"/>
    <w:uiPriority w:val="10"/>
    <w:qFormat/>
    <w:rsid w:val="00241394"/>
    <w:pPr>
      <w:spacing w:before="100" w:beforeAutospacing="1" w:after="100" w:afterAutospacing="1"/>
    </w:pPr>
    <w:rPr>
      <w:noProof w:val="0"/>
      <w:sz w:val="24"/>
      <w:szCs w:val="24"/>
    </w:rPr>
  </w:style>
  <w:style w:type="paragraph" w:customStyle="1" w:styleId="footnote4">
    <w:name w:val="footnote4"/>
    <w:aliases w:val="text2"/>
    <w:basedOn w:val="Normal"/>
    <w:semiHidden/>
    <w:locked/>
    <w:rsid w:val="00241394"/>
    <w:rPr>
      <w:noProof w:val="0"/>
      <w:lang w:val="es-CO" w:eastAsia="es-CO"/>
    </w:rPr>
  </w:style>
  <w:style w:type="character" w:customStyle="1" w:styleId="PuestoCar">
    <w:name w:val="Puesto Car"/>
    <w:aliases w:val="Car Car"/>
    <w:link w:val="Puesto"/>
    <w:uiPriority w:val="10"/>
    <w:locked/>
    <w:rsid w:val="00241394"/>
    <w:rPr>
      <w:rFonts w:ascii="Times New Roman" w:hAnsi="Times New Roman" w:cs="Times New Roman"/>
      <w:sz w:val="24"/>
      <w:lang w:val="es-ES" w:eastAsia="es-ES"/>
    </w:rPr>
  </w:style>
  <w:style w:type="character" w:customStyle="1" w:styleId="footnote3">
    <w:name w:val="footnote3"/>
    <w:aliases w:val="reference5"/>
    <w:semiHidden/>
    <w:rsid w:val="00241394"/>
    <w:rPr>
      <w:vertAlign w:val="superscript"/>
    </w:rPr>
  </w:style>
  <w:style w:type="character" w:customStyle="1" w:styleId="apple-style-span">
    <w:name w:val="apple-style-span"/>
    <w:rsid w:val="00241394"/>
    <w:rPr>
      <w:rFonts w:cs="Times New Roman"/>
    </w:rPr>
  </w:style>
  <w:style w:type="character" w:customStyle="1" w:styleId="footnote5">
    <w:name w:val="footnote5"/>
    <w:aliases w:val="reference6"/>
    <w:semiHidden/>
    <w:rsid w:val="00241394"/>
    <w:rPr>
      <w:vertAlign w:val="superscript"/>
    </w:rPr>
  </w:style>
  <w:style w:type="paragraph" w:styleId="Textoindependiente">
    <w:name w:val="Body Text"/>
    <w:basedOn w:val="Normal"/>
    <w:link w:val="TextoindependienteCar"/>
    <w:uiPriority w:val="99"/>
    <w:rsid w:val="00241394"/>
    <w:pPr>
      <w:spacing w:before="100" w:beforeAutospacing="1" w:after="100" w:afterAutospacing="1"/>
    </w:pPr>
    <w:rPr>
      <w:noProof w:val="0"/>
      <w:sz w:val="24"/>
      <w:szCs w:val="24"/>
    </w:rPr>
  </w:style>
  <w:style w:type="character" w:customStyle="1" w:styleId="TextoindependienteCar">
    <w:name w:val="Texto independiente Car"/>
    <w:link w:val="Textoindependiente"/>
    <w:uiPriority w:val="99"/>
    <w:locked/>
    <w:rsid w:val="00241394"/>
    <w:rPr>
      <w:rFonts w:ascii="Times New Roman" w:hAnsi="Times New Roman" w:cs="Times New Roman"/>
      <w:sz w:val="24"/>
      <w:lang w:val="es-ES" w:eastAsia="es-ES"/>
    </w:rPr>
  </w:style>
  <w:style w:type="paragraph" w:styleId="Textonotapie">
    <w:name w:val="footnote text"/>
    <w:basedOn w:val="Normal"/>
    <w:link w:val="TextonotapieCar"/>
    <w:uiPriority w:val="99"/>
    <w:semiHidden/>
    <w:rsid w:val="00241394"/>
  </w:style>
  <w:style w:type="character" w:customStyle="1" w:styleId="TextonotapieCar">
    <w:name w:val="Texto nota pie Car"/>
    <w:link w:val="Textonotapie"/>
    <w:uiPriority w:val="99"/>
    <w:locked/>
    <w:rsid w:val="00241394"/>
    <w:rPr>
      <w:rFonts w:ascii="Times New Roman" w:hAnsi="Times New Roman" w:cs="Times New Roman"/>
      <w:noProof/>
      <w:sz w:val="20"/>
      <w:lang w:val="es-ES" w:eastAsia="es-ES"/>
    </w:rPr>
  </w:style>
  <w:style w:type="character" w:styleId="Refdenotaalpie">
    <w:name w:val="footnote reference"/>
    <w:uiPriority w:val="99"/>
    <w:semiHidden/>
    <w:rsid w:val="00241394"/>
    <w:rPr>
      <w:rFonts w:cs="Times New Roman"/>
      <w:vertAlign w:val="superscript"/>
    </w:rPr>
  </w:style>
  <w:style w:type="paragraph" w:styleId="Piedepgina">
    <w:name w:val="footer"/>
    <w:basedOn w:val="Normal"/>
    <w:link w:val="PiedepginaCar"/>
    <w:uiPriority w:val="99"/>
    <w:rsid w:val="00995DCB"/>
    <w:pPr>
      <w:tabs>
        <w:tab w:val="center" w:pos="4252"/>
        <w:tab w:val="right" w:pos="8504"/>
      </w:tabs>
    </w:pPr>
  </w:style>
  <w:style w:type="character" w:customStyle="1" w:styleId="PiedepginaCar">
    <w:name w:val="Pie de página Car"/>
    <w:link w:val="Piedepgina"/>
    <w:uiPriority w:val="99"/>
    <w:semiHidden/>
    <w:locked/>
    <w:rPr>
      <w:rFonts w:ascii="Times New Roman" w:hAnsi="Times New Roman" w:cs="Times New Roman"/>
      <w:noProof/>
      <w:lang w:val="es-ES" w:eastAsia="es-ES"/>
    </w:rPr>
  </w:style>
  <w:style w:type="paragraph" w:styleId="Sangradetextonormal">
    <w:name w:val="Body Text Indent"/>
    <w:basedOn w:val="Normal"/>
    <w:link w:val="SangradetextonormalCar"/>
    <w:uiPriority w:val="99"/>
    <w:rsid w:val="0023649C"/>
    <w:pPr>
      <w:spacing w:after="120"/>
      <w:ind w:left="283"/>
    </w:pPr>
    <w:rPr>
      <w:noProof w:val="0"/>
      <w:sz w:val="24"/>
      <w:lang w:val="es-CO" w:eastAsia="zh-CN"/>
    </w:rPr>
  </w:style>
  <w:style w:type="character" w:customStyle="1" w:styleId="SangradetextonormalCar">
    <w:name w:val="Sangría de texto normal Car"/>
    <w:link w:val="Sangradetextonormal"/>
    <w:uiPriority w:val="99"/>
    <w:semiHidden/>
    <w:locked/>
    <w:rPr>
      <w:rFonts w:ascii="Times New Roman" w:hAnsi="Times New Roman" w:cs="Times New Roman"/>
      <w:noProof/>
      <w:lang w:val="es-ES" w:eastAsia="es-ES"/>
    </w:rPr>
  </w:style>
  <w:style w:type="paragraph" w:styleId="Textoindependiente3">
    <w:name w:val="Body Text 3"/>
    <w:basedOn w:val="Normal"/>
    <w:link w:val="Textoindependiente3Car"/>
    <w:uiPriority w:val="99"/>
    <w:rsid w:val="00CB1C2A"/>
    <w:pPr>
      <w:spacing w:after="120"/>
    </w:pPr>
    <w:rPr>
      <w:noProof w:val="0"/>
      <w:sz w:val="16"/>
      <w:szCs w:val="16"/>
    </w:rPr>
  </w:style>
  <w:style w:type="character" w:customStyle="1" w:styleId="Textoindependiente3Car">
    <w:name w:val="Texto independiente 3 Car"/>
    <w:link w:val="Textoindependiente3"/>
    <w:uiPriority w:val="99"/>
    <w:semiHidden/>
    <w:locked/>
    <w:rPr>
      <w:rFonts w:ascii="Times New Roman" w:hAnsi="Times New Roman" w:cs="Times New Roman"/>
      <w:noProof/>
      <w:sz w:val="16"/>
      <w:szCs w:val="16"/>
      <w:lang w:val="es-ES" w:eastAsia="es-ES"/>
    </w:rPr>
  </w:style>
  <w:style w:type="paragraph" w:customStyle="1" w:styleId="Textonotaalpie">
    <w:name w:val="Texto nota al pie"/>
    <w:basedOn w:val="Normal"/>
    <w:rsid w:val="00CB1C2A"/>
    <w:rPr>
      <w:noProof w:val="0"/>
    </w:rPr>
  </w:style>
  <w:style w:type="paragraph" w:customStyle="1" w:styleId="Sinespaciado1">
    <w:name w:val="Sin espaciado1"/>
    <w:rsid w:val="00CB1C2A"/>
    <w:rPr>
      <w:rFonts w:ascii="Times New Roman" w:hAnsi="Times New Roman" w:cs="Times New Roman"/>
      <w:sz w:val="28"/>
      <w:szCs w:val="28"/>
      <w:lang w:eastAsia="en-US"/>
    </w:rPr>
  </w:style>
  <w:style w:type="paragraph" w:styleId="NormalWeb">
    <w:name w:val="Normal (Web)"/>
    <w:basedOn w:val="Normal"/>
    <w:uiPriority w:val="99"/>
    <w:unhideWhenUsed/>
    <w:rsid w:val="003231C5"/>
    <w:pPr>
      <w:spacing w:before="100" w:beforeAutospacing="1" w:after="100" w:afterAutospacing="1"/>
    </w:pPr>
    <w:rPr>
      <w:noProof w:val="0"/>
      <w:sz w:val="24"/>
      <w:szCs w:val="24"/>
      <w:lang w:val="es-CO" w:eastAsia="es-CO"/>
    </w:rPr>
  </w:style>
  <w:style w:type="paragraph" w:customStyle="1" w:styleId="Cuerpodetexto">
    <w:name w:val="Cuerpo de texto"/>
    <w:basedOn w:val="Normal"/>
    <w:rsid w:val="00295C21"/>
    <w:pPr>
      <w:widowControl w:val="0"/>
      <w:suppressAutoHyphens/>
      <w:overflowPunct w:val="0"/>
      <w:autoSpaceDE w:val="0"/>
      <w:autoSpaceDN w:val="0"/>
      <w:adjustRightInd w:val="0"/>
      <w:jc w:val="both"/>
      <w:textAlignment w:val="baseline"/>
    </w:pPr>
    <w:rPr>
      <w:sz w:val="24"/>
    </w:rPr>
  </w:style>
  <w:style w:type="paragraph" w:styleId="Prrafodelista">
    <w:name w:val="List Paragraph"/>
    <w:basedOn w:val="Normal"/>
    <w:uiPriority w:val="34"/>
    <w:qFormat/>
    <w:rsid w:val="00295C21"/>
    <w:pPr>
      <w:ind w:left="720"/>
      <w:contextualSpacing/>
    </w:pPr>
    <w:rPr>
      <w:noProof w:val="0"/>
      <w:sz w:val="24"/>
      <w:szCs w:val="24"/>
    </w:rPr>
  </w:style>
  <w:style w:type="paragraph" w:styleId="Textodebloque">
    <w:name w:val="Block Text"/>
    <w:basedOn w:val="Normal"/>
    <w:uiPriority w:val="99"/>
    <w:rsid w:val="00295C21"/>
    <w:pPr>
      <w:autoSpaceDE w:val="0"/>
      <w:autoSpaceDN w:val="0"/>
      <w:ind w:left="567" w:right="618"/>
      <w:jc w:val="both"/>
    </w:pPr>
    <w:rPr>
      <w:noProof w:val="0"/>
      <w:spacing w:val="-3"/>
      <w:sz w:val="22"/>
      <w:szCs w:val="22"/>
      <w:lang w:eastAsia="es-CO"/>
    </w:rPr>
  </w:style>
  <w:style w:type="character" w:styleId="Textoennegrita">
    <w:name w:val="Strong"/>
    <w:uiPriority w:val="22"/>
    <w:qFormat/>
    <w:locked/>
    <w:rsid w:val="00173548"/>
    <w:rPr>
      <w:b/>
      <w:bCs/>
    </w:rPr>
  </w:style>
  <w:style w:type="character" w:customStyle="1" w:styleId="Ttulo1Car">
    <w:name w:val="Título 1 Car"/>
    <w:link w:val="Ttulo1"/>
    <w:uiPriority w:val="9"/>
    <w:rsid w:val="00902DCC"/>
    <w:rPr>
      <w:rFonts w:ascii="Times New Roman" w:hAnsi="Times New Roman" w:cs="Times New Roman"/>
      <w:b/>
      <w:bCs/>
      <w:kern w:val="36"/>
      <w:sz w:val="48"/>
      <w:szCs w:val="48"/>
    </w:rPr>
  </w:style>
  <w:style w:type="character" w:styleId="Mencinsinresolver">
    <w:name w:val="Unresolved Mention"/>
    <w:uiPriority w:val="99"/>
    <w:semiHidden/>
    <w:unhideWhenUsed/>
    <w:rsid w:val="0090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951">
      <w:bodyDiv w:val="1"/>
      <w:marLeft w:val="0"/>
      <w:marRight w:val="0"/>
      <w:marTop w:val="0"/>
      <w:marBottom w:val="0"/>
      <w:divBdr>
        <w:top w:val="none" w:sz="0" w:space="0" w:color="auto"/>
        <w:left w:val="none" w:sz="0" w:space="0" w:color="auto"/>
        <w:bottom w:val="none" w:sz="0" w:space="0" w:color="auto"/>
        <w:right w:val="none" w:sz="0" w:space="0" w:color="auto"/>
      </w:divBdr>
      <w:divsChild>
        <w:div w:id="320162141">
          <w:marLeft w:val="0"/>
          <w:marRight w:val="0"/>
          <w:marTop w:val="0"/>
          <w:marBottom w:val="0"/>
          <w:divBdr>
            <w:top w:val="none" w:sz="0" w:space="0" w:color="auto"/>
            <w:left w:val="none" w:sz="0" w:space="0" w:color="auto"/>
            <w:bottom w:val="none" w:sz="0" w:space="0" w:color="auto"/>
            <w:right w:val="none" w:sz="0" w:space="0" w:color="auto"/>
          </w:divBdr>
        </w:div>
        <w:div w:id="1700429073">
          <w:marLeft w:val="0"/>
          <w:marRight w:val="0"/>
          <w:marTop w:val="0"/>
          <w:marBottom w:val="0"/>
          <w:divBdr>
            <w:top w:val="none" w:sz="0" w:space="0" w:color="auto"/>
            <w:left w:val="none" w:sz="0" w:space="0" w:color="auto"/>
            <w:bottom w:val="none" w:sz="0" w:space="0" w:color="auto"/>
            <w:right w:val="none" w:sz="0" w:space="0" w:color="auto"/>
          </w:divBdr>
        </w:div>
        <w:div w:id="1957442159">
          <w:marLeft w:val="0"/>
          <w:marRight w:val="0"/>
          <w:marTop w:val="0"/>
          <w:marBottom w:val="0"/>
          <w:divBdr>
            <w:top w:val="none" w:sz="0" w:space="0" w:color="auto"/>
            <w:left w:val="none" w:sz="0" w:space="0" w:color="auto"/>
            <w:bottom w:val="none" w:sz="0" w:space="0" w:color="auto"/>
            <w:right w:val="none" w:sz="0" w:space="0" w:color="auto"/>
          </w:divBdr>
        </w:div>
      </w:divsChild>
    </w:div>
    <w:div w:id="513113199">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52933930">
      <w:bodyDiv w:val="1"/>
      <w:marLeft w:val="0"/>
      <w:marRight w:val="0"/>
      <w:marTop w:val="0"/>
      <w:marBottom w:val="0"/>
      <w:divBdr>
        <w:top w:val="none" w:sz="0" w:space="0" w:color="auto"/>
        <w:left w:val="none" w:sz="0" w:space="0" w:color="auto"/>
        <w:bottom w:val="none" w:sz="0" w:space="0" w:color="auto"/>
        <w:right w:val="none" w:sz="0" w:space="0" w:color="auto"/>
      </w:divBdr>
    </w:div>
    <w:div w:id="660084897">
      <w:bodyDiv w:val="1"/>
      <w:marLeft w:val="0"/>
      <w:marRight w:val="0"/>
      <w:marTop w:val="0"/>
      <w:marBottom w:val="0"/>
      <w:divBdr>
        <w:top w:val="none" w:sz="0" w:space="0" w:color="auto"/>
        <w:left w:val="none" w:sz="0" w:space="0" w:color="auto"/>
        <w:bottom w:val="none" w:sz="0" w:space="0" w:color="auto"/>
        <w:right w:val="none" w:sz="0" w:space="0" w:color="auto"/>
      </w:divBdr>
    </w:div>
    <w:div w:id="967317608">
      <w:bodyDiv w:val="1"/>
      <w:marLeft w:val="0"/>
      <w:marRight w:val="0"/>
      <w:marTop w:val="0"/>
      <w:marBottom w:val="0"/>
      <w:divBdr>
        <w:top w:val="none" w:sz="0" w:space="0" w:color="auto"/>
        <w:left w:val="none" w:sz="0" w:space="0" w:color="auto"/>
        <w:bottom w:val="none" w:sz="0" w:space="0" w:color="auto"/>
        <w:right w:val="none" w:sz="0" w:space="0" w:color="auto"/>
      </w:divBdr>
    </w:div>
    <w:div w:id="989863426">
      <w:bodyDiv w:val="1"/>
      <w:marLeft w:val="0"/>
      <w:marRight w:val="0"/>
      <w:marTop w:val="0"/>
      <w:marBottom w:val="0"/>
      <w:divBdr>
        <w:top w:val="none" w:sz="0" w:space="0" w:color="auto"/>
        <w:left w:val="none" w:sz="0" w:space="0" w:color="auto"/>
        <w:bottom w:val="none" w:sz="0" w:space="0" w:color="auto"/>
        <w:right w:val="none" w:sz="0" w:space="0" w:color="auto"/>
      </w:divBdr>
    </w:div>
    <w:div w:id="1216743948">
      <w:marLeft w:val="0"/>
      <w:marRight w:val="0"/>
      <w:marTop w:val="0"/>
      <w:marBottom w:val="0"/>
      <w:divBdr>
        <w:top w:val="none" w:sz="0" w:space="0" w:color="auto"/>
        <w:left w:val="none" w:sz="0" w:space="0" w:color="auto"/>
        <w:bottom w:val="none" w:sz="0" w:space="0" w:color="auto"/>
        <w:right w:val="none" w:sz="0" w:space="0" w:color="auto"/>
      </w:divBdr>
    </w:div>
    <w:div w:id="21413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mineducacion.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lima.gov.co/15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D24C-74C9-40BD-9643-9386B65D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2314</Words>
  <Characters>12728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15012</CharactersWithSpaces>
  <SharedDoc>false</SharedDoc>
  <HLinks>
    <vt:vector size="24" baseType="variant">
      <vt:variant>
        <vt:i4>7798832</vt:i4>
      </vt:variant>
      <vt:variant>
        <vt:i4>9</vt:i4>
      </vt:variant>
      <vt:variant>
        <vt:i4>0</vt:i4>
      </vt:variant>
      <vt:variant>
        <vt:i4>5</vt:i4>
      </vt:variant>
      <vt:variant>
        <vt:lpwstr>https://www.tolima.gov.co/15400</vt:lpwstr>
      </vt:variant>
      <vt:variant>
        <vt:lpwstr/>
      </vt:variant>
      <vt:variant>
        <vt:i4>5242941</vt:i4>
      </vt:variant>
      <vt:variant>
        <vt:i4>6</vt:i4>
      </vt:variant>
      <vt:variant>
        <vt:i4>0</vt:i4>
      </vt:variant>
      <vt:variant>
        <vt:i4>5</vt:i4>
      </vt:variant>
      <vt:variant>
        <vt:lpwstr>mailto:notificacionesjudiciales@mineducacion.gov.co</vt:lpwstr>
      </vt:variant>
      <vt:variant>
        <vt:lpwstr/>
      </vt:variant>
      <vt:variant>
        <vt:i4>5570598</vt:i4>
      </vt:variant>
      <vt:variant>
        <vt:i4>3</vt:i4>
      </vt:variant>
      <vt:variant>
        <vt:i4>0</vt:i4>
      </vt:variant>
      <vt:variant>
        <vt:i4>5</vt:i4>
      </vt:variant>
      <vt:variant>
        <vt:lpwstr>https://www.corteconstitucional.gov.co/relatoria/2013/T-649-13.htm</vt:lpwstr>
      </vt:variant>
      <vt:variant>
        <vt:lpwstr>_ftn19</vt:lpwstr>
      </vt:variant>
      <vt:variant>
        <vt:i4>5505062</vt:i4>
      </vt:variant>
      <vt:variant>
        <vt:i4>0</vt:i4>
      </vt:variant>
      <vt:variant>
        <vt:i4>0</vt:i4>
      </vt:variant>
      <vt:variant>
        <vt:i4>5</vt:i4>
      </vt:variant>
      <vt:variant>
        <vt:lpwstr>https://www.corteconstitucional.gov.co/relatoria/2013/T-649-13.htm</vt:lpwstr>
      </vt:variant>
      <vt:variant>
        <vt:lpwstr>_ftn18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Cesar</dc:creator>
  <cp:keywords/>
  <cp:lastModifiedBy>William Polo Arango</cp:lastModifiedBy>
  <cp:revision>2</cp:revision>
  <cp:lastPrinted>2021-02-19T20:13:00Z</cp:lastPrinted>
  <dcterms:created xsi:type="dcterms:W3CDTF">2022-12-31T11:45:00Z</dcterms:created>
  <dcterms:modified xsi:type="dcterms:W3CDTF">2022-12-31T11:45:00Z</dcterms:modified>
</cp:coreProperties>
</file>