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D606" w14:textId="69DB2E90" w:rsidR="006B3C5F" w:rsidRPr="003836FA" w:rsidRDefault="006B3C5F" w:rsidP="009C3BBC">
      <w:pPr>
        <w:shd w:val="clear" w:color="auto" w:fill="FFFFFF"/>
        <w:spacing w:after="0" w:line="240" w:lineRule="auto"/>
        <w:rPr>
          <w:rFonts w:ascii="Tahoma" w:eastAsia="Times New Roman" w:hAnsi="Tahoma" w:cs="Tahoma"/>
          <w:sz w:val="24"/>
          <w:szCs w:val="24"/>
          <w:lang w:eastAsia="es-CO"/>
        </w:rPr>
      </w:pPr>
      <w:r w:rsidRPr="003836FA">
        <w:rPr>
          <w:rFonts w:ascii="Tahoma" w:eastAsia="Times New Roman" w:hAnsi="Tahoma" w:cs="Tahoma"/>
          <w:sz w:val="24"/>
          <w:szCs w:val="24"/>
          <w:lang w:eastAsia="es-CO"/>
        </w:rPr>
        <w:t>Señor</w:t>
      </w:r>
    </w:p>
    <w:p w14:paraId="1C615543" w14:textId="120DCD64" w:rsidR="006B3C5F" w:rsidRPr="003836FA" w:rsidRDefault="00D42CCF" w:rsidP="009C3BBC">
      <w:pPr>
        <w:shd w:val="clear" w:color="auto" w:fill="FFFFFF"/>
        <w:spacing w:after="0" w:line="240" w:lineRule="auto"/>
        <w:rPr>
          <w:rFonts w:ascii="Tahoma" w:eastAsia="Times New Roman" w:hAnsi="Tahoma" w:cs="Tahoma"/>
          <w:b/>
          <w:sz w:val="24"/>
          <w:szCs w:val="24"/>
          <w:lang w:eastAsia="es-CO"/>
        </w:rPr>
      </w:pPr>
      <w:r w:rsidRPr="003836FA">
        <w:rPr>
          <w:rFonts w:ascii="Tahoma" w:eastAsia="Times New Roman" w:hAnsi="Tahoma" w:cs="Tahoma"/>
          <w:b/>
          <w:sz w:val="24"/>
          <w:szCs w:val="24"/>
          <w:lang w:eastAsia="es-CO"/>
        </w:rPr>
        <w:t>JULIAN FERNANDO GOMEZ ROJAS</w:t>
      </w:r>
    </w:p>
    <w:p w14:paraId="63403787" w14:textId="53F7E4D8" w:rsidR="00D42CCF" w:rsidRPr="003836FA" w:rsidRDefault="00D42CCF" w:rsidP="009C3BBC">
      <w:pPr>
        <w:shd w:val="clear" w:color="auto" w:fill="FFFFFF"/>
        <w:spacing w:after="0" w:line="240" w:lineRule="auto"/>
        <w:rPr>
          <w:rFonts w:ascii="Tahoma" w:eastAsia="Times New Roman" w:hAnsi="Tahoma" w:cs="Tahoma"/>
          <w:b/>
          <w:sz w:val="24"/>
          <w:szCs w:val="24"/>
          <w:lang w:eastAsia="es-CO"/>
        </w:rPr>
      </w:pPr>
      <w:r w:rsidRPr="003836FA">
        <w:rPr>
          <w:rFonts w:ascii="Tahoma" w:eastAsia="Times New Roman" w:hAnsi="Tahoma" w:cs="Tahoma"/>
          <w:b/>
          <w:sz w:val="24"/>
          <w:szCs w:val="24"/>
          <w:lang w:eastAsia="es-CO"/>
        </w:rPr>
        <w:t>SECRETARIO EDUCACION Y CULTURA DEPARTAMENTO DEL TOLIMA</w:t>
      </w:r>
    </w:p>
    <w:p w14:paraId="5D109DD7" w14:textId="77777777" w:rsidR="006B3C5F" w:rsidRPr="003836FA" w:rsidRDefault="006B3C5F" w:rsidP="009C3BBC">
      <w:pPr>
        <w:shd w:val="clear" w:color="auto" w:fill="FFFFFF"/>
        <w:spacing w:after="0" w:line="240" w:lineRule="auto"/>
        <w:rPr>
          <w:rFonts w:ascii="Tahoma" w:eastAsia="Times New Roman" w:hAnsi="Tahoma" w:cs="Tahoma"/>
          <w:sz w:val="24"/>
          <w:szCs w:val="24"/>
          <w:lang w:eastAsia="es-CO"/>
        </w:rPr>
      </w:pPr>
      <w:r w:rsidRPr="003836FA">
        <w:rPr>
          <w:rFonts w:ascii="Tahoma" w:eastAsia="Times New Roman" w:hAnsi="Tahoma" w:cs="Tahoma"/>
          <w:sz w:val="24"/>
          <w:szCs w:val="24"/>
          <w:lang w:eastAsia="es-CO"/>
        </w:rPr>
        <w:t>Ciudad.</w:t>
      </w:r>
    </w:p>
    <w:p w14:paraId="267D2B65" w14:textId="0E3A161A" w:rsidR="006B3C5F" w:rsidRPr="003836FA" w:rsidRDefault="006B3C5F" w:rsidP="009C3BBC">
      <w:pPr>
        <w:shd w:val="clear" w:color="auto" w:fill="FFFFFF"/>
        <w:spacing w:after="100" w:afterAutospacing="1" w:line="240" w:lineRule="auto"/>
        <w:ind w:left="2832"/>
        <w:rPr>
          <w:rFonts w:ascii="Tahoma" w:eastAsia="Times New Roman" w:hAnsi="Tahoma" w:cs="Tahoma"/>
          <w:b/>
          <w:sz w:val="24"/>
          <w:szCs w:val="24"/>
          <w:lang w:eastAsia="es-CO"/>
        </w:rPr>
      </w:pPr>
      <w:proofErr w:type="spellStart"/>
      <w:r w:rsidRPr="003836FA">
        <w:rPr>
          <w:rFonts w:ascii="Tahoma" w:eastAsia="Times New Roman" w:hAnsi="Tahoma" w:cs="Tahoma"/>
          <w:b/>
          <w:sz w:val="24"/>
          <w:szCs w:val="24"/>
          <w:lang w:eastAsia="es-CO"/>
        </w:rPr>
        <w:t>Ref</w:t>
      </w:r>
      <w:proofErr w:type="spellEnd"/>
      <w:r w:rsidRPr="003836FA">
        <w:rPr>
          <w:rFonts w:ascii="Tahoma" w:eastAsia="Times New Roman" w:hAnsi="Tahoma" w:cs="Tahoma"/>
          <w:b/>
          <w:sz w:val="24"/>
          <w:szCs w:val="24"/>
          <w:lang w:eastAsia="es-CO"/>
        </w:rPr>
        <w:t xml:space="preserve">:  RECURSO DE REPOSICIÓN </w:t>
      </w:r>
      <w:r w:rsidR="00903EAF" w:rsidRPr="003836FA">
        <w:rPr>
          <w:rFonts w:ascii="Tahoma" w:eastAsia="Times New Roman" w:hAnsi="Tahoma" w:cs="Tahoma"/>
          <w:b/>
          <w:sz w:val="24"/>
          <w:szCs w:val="24"/>
          <w:lang w:eastAsia="es-CO"/>
        </w:rPr>
        <w:t xml:space="preserve">CONTRA LA </w:t>
      </w:r>
      <w:r w:rsidR="00D42CCF" w:rsidRPr="003836FA">
        <w:rPr>
          <w:rFonts w:ascii="Tahoma" w:eastAsia="Arial" w:hAnsi="Tahoma" w:cs="Tahoma"/>
          <w:sz w:val="24"/>
          <w:szCs w:val="24"/>
        </w:rPr>
        <w:t>Resolución</w:t>
      </w:r>
      <w:r w:rsidR="001A3E58" w:rsidRPr="003836FA">
        <w:rPr>
          <w:rFonts w:ascii="Tahoma" w:eastAsia="Arial" w:hAnsi="Tahoma" w:cs="Tahoma"/>
          <w:sz w:val="24"/>
          <w:szCs w:val="24"/>
        </w:rPr>
        <w:t xml:space="preserve"> 3635 de </w:t>
      </w:r>
      <w:proofErr w:type="gramStart"/>
      <w:r w:rsidR="001A3E58" w:rsidRPr="003836FA">
        <w:rPr>
          <w:rFonts w:ascii="Tahoma" w:eastAsia="Arial" w:hAnsi="Tahoma" w:cs="Tahoma"/>
          <w:sz w:val="24"/>
          <w:szCs w:val="24"/>
        </w:rPr>
        <w:t>Octubre</w:t>
      </w:r>
      <w:proofErr w:type="gramEnd"/>
      <w:r w:rsidR="001A3E58" w:rsidRPr="003836FA">
        <w:rPr>
          <w:rFonts w:ascii="Tahoma" w:eastAsia="Arial" w:hAnsi="Tahoma" w:cs="Tahoma"/>
          <w:sz w:val="24"/>
          <w:szCs w:val="24"/>
        </w:rPr>
        <w:t xml:space="preserve"> de 2023</w:t>
      </w:r>
    </w:p>
    <w:p w14:paraId="78C3F827" w14:textId="5A93AD49" w:rsidR="001A3E58" w:rsidRPr="003836FA" w:rsidRDefault="00595D36" w:rsidP="001A3E58">
      <w:pPr>
        <w:pBdr>
          <w:top w:val="nil"/>
          <w:left w:val="nil"/>
          <w:bottom w:val="nil"/>
          <w:right w:val="nil"/>
          <w:between w:val="nil"/>
        </w:pBdr>
        <w:jc w:val="both"/>
        <w:rPr>
          <w:rFonts w:ascii="Tahoma" w:eastAsia="Times New Roman" w:hAnsi="Tahoma" w:cs="Tahoma"/>
          <w:sz w:val="24"/>
          <w:szCs w:val="24"/>
          <w:lang w:eastAsia="es-CO"/>
        </w:rPr>
      </w:pPr>
      <w:r w:rsidRPr="003836FA">
        <w:rPr>
          <w:rFonts w:ascii="Tahoma" w:eastAsia="Arial" w:hAnsi="Tahoma" w:cs="Tahoma"/>
          <w:b/>
          <w:sz w:val="24"/>
          <w:szCs w:val="24"/>
        </w:rPr>
        <w:t>___________________________________________</w:t>
      </w:r>
      <w:r w:rsidR="00903EAF" w:rsidRPr="003836FA">
        <w:rPr>
          <w:rFonts w:ascii="Tahoma" w:eastAsia="Arial" w:hAnsi="Tahoma" w:cs="Tahoma"/>
          <w:b/>
          <w:sz w:val="24"/>
          <w:szCs w:val="24"/>
        </w:rPr>
        <w:t xml:space="preserve">, </w:t>
      </w:r>
      <w:r w:rsidR="00EF5E00" w:rsidRPr="003836FA">
        <w:rPr>
          <w:rFonts w:ascii="Tahoma" w:eastAsia="Times New Roman" w:hAnsi="Tahoma" w:cs="Tahoma"/>
          <w:sz w:val="24"/>
          <w:szCs w:val="24"/>
          <w:lang w:eastAsia="es-CO"/>
        </w:rPr>
        <w:t>mayor de edad, identificad</w:t>
      </w:r>
      <w:r w:rsidR="004F1A97" w:rsidRPr="003836FA">
        <w:rPr>
          <w:rFonts w:ascii="Tahoma" w:eastAsia="Times New Roman" w:hAnsi="Tahoma" w:cs="Tahoma"/>
          <w:sz w:val="24"/>
          <w:szCs w:val="24"/>
          <w:lang w:eastAsia="es-CO"/>
        </w:rPr>
        <w:t>@</w:t>
      </w:r>
      <w:r w:rsidR="00EF5E00" w:rsidRPr="003836FA">
        <w:rPr>
          <w:rFonts w:ascii="Tahoma" w:eastAsia="Times New Roman" w:hAnsi="Tahoma" w:cs="Tahoma"/>
          <w:sz w:val="24"/>
          <w:szCs w:val="24"/>
          <w:lang w:eastAsia="es-CO"/>
        </w:rPr>
        <w:t xml:space="preserve"> como aparece al pie de mi firma, actuando en nombre propio a su despacho acudo, con el objeto de Interponer y </w:t>
      </w:r>
      <w:proofErr w:type="gramStart"/>
      <w:r w:rsidR="00EF5E00" w:rsidRPr="003836FA">
        <w:rPr>
          <w:rFonts w:ascii="Tahoma" w:eastAsia="Times New Roman" w:hAnsi="Tahoma" w:cs="Tahoma"/>
          <w:sz w:val="24"/>
          <w:szCs w:val="24"/>
          <w:lang w:eastAsia="es-CO"/>
        </w:rPr>
        <w:t xml:space="preserve">sustentar  </w:t>
      </w:r>
      <w:r w:rsidR="00EF5E00" w:rsidRPr="003836FA">
        <w:rPr>
          <w:rFonts w:ascii="Tahoma" w:eastAsia="Times New Roman" w:hAnsi="Tahoma" w:cs="Tahoma"/>
          <w:b/>
          <w:sz w:val="24"/>
          <w:szCs w:val="24"/>
          <w:lang w:eastAsia="es-CO"/>
        </w:rPr>
        <w:t>RECURSO</w:t>
      </w:r>
      <w:proofErr w:type="gramEnd"/>
      <w:r w:rsidR="00EF5E00" w:rsidRPr="003836FA">
        <w:rPr>
          <w:rFonts w:ascii="Tahoma" w:eastAsia="Times New Roman" w:hAnsi="Tahoma" w:cs="Tahoma"/>
          <w:b/>
          <w:sz w:val="24"/>
          <w:szCs w:val="24"/>
          <w:lang w:eastAsia="es-CO"/>
        </w:rPr>
        <w:t xml:space="preserve"> DE </w:t>
      </w:r>
      <w:r w:rsidR="00903EAF" w:rsidRPr="003836FA">
        <w:rPr>
          <w:rFonts w:ascii="Tahoma" w:eastAsia="Times New Roman" w:hAnsi="Tahoma" w:cs="Tahoma"/>
          <w:b/>
          <w:sz w:val="24"/>
          <w:szCs w:val="24"/>
          <w:lang w:eastAsia="es-CO"/>
        </w:rPr>
        <w:t>REPOSICIÓN</w:t>
      </w:r>
      <w:r w:rsidR="00EF5E00" w:rsidRPr="003836FA">
        <w:rPr>
          <w:rFonts w:ascii="Tahoma" w:eastAsia="Times New Roman" w:hAnsi="Tahoma" w:cs="Tahoma"/>
          <w:b/>
          <w:sz w:val="24"/>
          <w:szCs w:val="24"/>
          <w:lang w:eastAsia="es-CO"/>
        </w:rPr>
        <w:t xml:space="preserve"> </w:t>
      </w:r>
      <w:r w:rsidR="00EF5E00" w:rsidRPr="003836FA">
        <w:rPr>
          <w:rFonts w:ascii="Tahoma" w:eastAsia="Times New Roman" w:hAnsi="Tahoma" w:cs="Tahoma"/>
          <w:sz w:val="24"/>
          <w:szCs w:val="24"/>
          <w:lang w:eastAsia="es-CO"/>
        </w:rPr>
        <w:t>contra</w:t>
      </w:r>
      <w:r w:rsidR="00EF5E00" w:rsidRPr="003836FA">
        <w:rPr>
          <w:rFonts w:ascii="Tahoma" w:eastAsia="Times New Roman" w:hAnsi="Tahoma" w:cs="Tahoma"/>
          <w:b/>
          <w:sz w:val="24"/>
          <w:szCs w:val="24"/>
          <w:lang w:eastAsia="es-CO"/>
        </w:rPr>
        <w:t xml:space="preserve"> </w:t>
      </w:r>
      <w:r w:rsidR="00903EAF" w:rsidRPr="003836FA">
        <w:rPr>
          <w:rFonts w:ascii="Tahoma" w:eastAsia="Times New Roman" w:hAnsi="Tahoma" w:cs="Tahoma"/>
          <w:b/>
          <w:sz w:val="24"/>
          <w:szCs w:val="24"/>
          <w:lang w:eastAsia="es-CO"/>
        </w:rPr>
        <w:t xml:space="preserve">la </w:t>
      </w:r>
      <w:r w:rsidR="001A3E58" w:rsidRPr="003836FA">
        <w:rPr>
          <w:rFonts w:ascii="Tahoma" w:eastAsia="Arial" w:hAnsi="Tahoma" w:cs="Tahoma"/>
          <w:sz w:val="24"/>
          <w:szCs w:val="24"/>
        </w:rPr>
        <w:t>Resolución 3635 de Octubre de 2023</w:t>
      </w:r>
      <w:r w:rsidR="00903EAF" w:rsidRPr="003836FA">
        <w:rPr>
          <w:rFonts w:ascii="Tahoma" w:eastAsia="Arial" w:hAnsi="Tahoma" w:cs="Tahoma"/>
          <w:sz w:val="24"/>
          <w:szCs w:val="24"/>
        </w:rPr>
        <w:t xml:space="preserve"> </w:t>
      </w:r>
      <w:r w:rsidR="00EF5E00" w:rsidRPr="003836FA">
        <w:rPr>
          <w:rFonts w:ascii="Tahoma" w:eastAsia="Times New Roman" w:hAnsi="Tahoma" w:cs="Tahoma"/>
          <w:sz w:val="24"/>
          <w:szCs w:val="24"/>
          <w:lang w:eastAsia="es-CO"/>
        </w:rPr>
        <w:t xml:space="preserve">en lo que respecta exclusivamente a </w:t>
      </w:r>
      <w:r w:rsidR="001A3E58" w:rsidRPr="003836FA">
        <w:rPr>
          <w:rFonts w:ascii="Tahoma" w:eastAsia="Times New Roman" w:hAnsi="Tahoma" w:cs="Tahoma"/>
          <w:sz w:val="24"/>
          <w:szCs w:val="24"/>
          <w:lang w:eastAsia="es-CO"/>
        </w:rPr>
        <w:t xml:space="preserve">ser rechazada mi solicitud de estabilidad laboral reforzada como </w:t>
      </w:r>
      <w:r w:rsidR="00A0439F" w:rsidRPr="003836FA">
        <w:rPr>
          <w:rFonts w:ascii="Tahoma" w:eastAsia="Times New Roman" w:hAnsi="Tahoma" w:cs="Tahoma"/>
          <w:sz w:val="24"/>
          <w:szCs w:val="24"/>
          <w:lang w:eastAsia="es-CO"/>
        </w:rPr>
        <w:t>DOCENTE CON ENFERMEDAD CATASTROFICA</w:t>
      </w:r>
      <w:r w:rsidR="001A3E58" w:rsidRPr="003836FA">
        <w:rPr>
          <w:rFonts w:ascii="Tahoma" w:eastAsia="Times New Roman" w:hAnsi="Tahoma" w:cs="Tahoma"/>
          <w:sz w:val="24"/>
          <w:szCs w:val="24"/>
          <w:lang w:eastAsia="es-CO"/>
        </w:rPr>
        <w:t>.</w:t>
      </w:r>
    </w:p>
    <w:p w14:paraId="1BCF81FB" w14:textId="77777777" w:rsidR="00D42CCF" w:rsidRPr="003836FA" w:rsidRDefault="00D42CCF" w:rsidP="001A3E58">
      <w:pPr>
        <w:pBdr>
          <w:top w:val="nil"/>
          <w:left w:val="nil"/>
          <w:bottom w:val="nil"/>
          <w:right w:val="nil"/>
          <w:between w:val="nil"/>
        </w:pBdr>
        <w:jc w:val="center"/>
        <w:rPr>
          <w:rFonts w:ascii="Tahoma" w:eastAsia="Times New Roman" w:hAnsi="Tahoma" w:cs="Tahoma"/>
          <w:b/>
          <w:bCs/>
          <w:sz w:val="24"/>
          <w:szCs w:val="24"/>
          <w:lang w:eastAsia="es-CO"/>
        </w:rPr>
      </w:pPr>
    </w:p>
    <w:p w14:paraId="44F09E92" w14:textId="1D27D2D2" w:rsidR="001A3E58" w:rsidRPr="003836FA" w:rsidRDefault="001A3E58" w:rsidP="001A3E58">
      <w:pPr>
        <w:pBdr>
          <w:top w:val="nil"/>
          <w:left w:val="nil"/>
          <w:bottom w:val="nil"/>
          <w:right w:val="nil"/>
          <w:between w:val="nil"/>
        </w:pBdr>
        <w:jc w:val="center"/>
        <w:rPr>
          <w:rFonts w:ascii="Tahoma" w:eastAsia="Times New Roman" w:hAnsi="Tahoma" w:cs="Tahoma"/>
          <w:b/>
          <w:bCs/>
          <w:sz w:val="24"/>
          <w:szCs w:val="24"/>
          <w:lang w:eastAsia="es-CO"/>
        </w:rPr>
      </w:pPr>
      <w:r w:rsidRPr="003836FA">
        <w:rPr>
          <w:rFonts w:ascii="Tahoma" w:eastAsia="Times New Roman" w:hAnsi="Tahoma" w:cs="Tahoma"/>
          <w:b/>
          <w:bCs/>
          <w:sz w:val="24"/>
          <w:szCs w:val="24"/>
          <w:lang w:eastAsia="es-CO"/>
        </w:rPr>
        <w:t>OBJETO DE ESTE RECURSO</w:t>
      </w:r>
    </w:p>
    <w:p w14:paraId="5A87D1D9" w14:textId="3FA4045E" w:rsidR="001A3E58" w:rsidRPr="003836FA" w:rsidRDefault="001A3E58" w:rsidP="001A3E58">
      <w:pPr>
        <w:pBdr>
          <w:top w:val="nil"/>
          <w:left w:val="nil"/>
          <w:bottom w:val="nil"/>
          <w:right w:val="nil"/>
          <w:between w:val="nil"/>
        </w:pBdr>
        <w:jc w:val="both"/>
        <w:rPr>
          <w:rFonts w:ascii="Tahoma" w:eastAsia="Times New Roman" w:hAnsi="Tahoma" w:cs="Tahoma"/>
          <w:sz w:val="24"/>
          <w:szCs w:val="24"/>
          <w:lang w:eastAsia="es-CO"/>
        </w:rPr>
      </w:pPr>
      <w:r w:rsidRPr="003836FA">
        <w:rPr>
          <w:rFonts w:ascii="Tahoma" w:eastAsia="Times New Roman" w:hAnsi="Tahoma" w:cs="Tahoma"/>
          <w:sz w:val="24"/>
          <w:szCs w:val="24"/>
          <w:lang w:eastAsia="es-CO"/>
        </w:rPr>
        <w:t>Pretendo se revise</w:t>
      </w:r>
      <w:r w:rsidR="00D42CCF" w:rsidRPr="003836FA">
        <w:rPr>
          <w:rFonts w:ascii="Tahoma" w:eastAsia="Times New Roman" w:hAnsi="Tahoma" w:cs="Tahoma"/>
          <w:sz w:val="24"/>
          <w:szCs w:val="24"/>
          <w:lang w:eastAsia="es-CO"/>
        </w:rPr>
        <w:t xml:space="preserve"> la documentación aportada </w:t>
      </w:r>
      <w:r w:rsidR="004F77BD" w:rsidRPr="003836FA">
        <w:rPr>
          <w:rFonts w:ascii="Tahoma" w:eastAsia="Times New Roman" w:hAnsi="Tahoma" w:cs="Tahoma"/>
          <w:sz w:val="24"/>
          <w:szCs w:val="24"/>
          <w:lang w:eastAsia="es-CO"/>
        </w:rPr>
        <w:t xml:space="preserve">para </w:t>
      </w:r>
      <w:r w:rsidR="00A0439F" w:rsidRPr="003836FA">
        <w:rPr>
          <w:rFonts w:ascii="Tahoma" w:eastAsia="Times New Roman" w:hAnsi="Tahoma" w:cs="Tahoma"/>
          <w:sz w:val="24"/>
          <w:szCs w:val="24"/>
          <w:lang w:eastAsia="es-CO"/>
        </w:rPr>
        <w:t xml:space="preserve">solicitar estabilidad laboral reforzada por padecer ENFERMEDAD CATASTROFICA </w:t>
      </w:r>
      <w:r w:rsidR="00D42CCF" w:rsidRPr="003836FA">
        <w:rPr>
          <w:rFonts w:ascii="Tahoma" w:eastAsia="Times New Roman" w:hAnsi="Tahoma" w:cs="Tahoma"/>
          <w:sz w:val="24"/>
          <w:szCs w:val="24"/>
          <w:lang w:eastAsia="es-CO"/>
        </w:rPr>
        <w:t xml:space="preserve">y se modifique la Resolución 3635 de </w:t>
      </w:r>
      <w:proofErr w:type="gramStart"/>
      <w:r w:rsidR="00D42CCF" w:rsidRPr="003836FA">
        <w:rPr>
          <w:rFonts w:ascii="Tahoma" w:eastAsia="Times New Roman" w:hAnsi="Tahoma" w:cs="Tahoma"/>
          <w:sz w:val="24"/>
          <w:szCs w:val="24"/>
          <w:lang w:eastAsia="es-CO"/>
        </w:rPr>
        <w:t>Octubre</w:t>
      </w:r>
      <w:proofErr w:type="gramEnd"/>
      <w:r w:rsidR="00D42CCF" w:rsidRPr="003836FA">
        <w:rPr>
          <w:rFonts w:ascii="Tahoma" w:eastAsia="Times New Roman" w:hAnsi="Tahoma" w:cs="Tahoma"/>
          <w:sz w:val="24"/>
          <w:szCs w:val="24"/>
          <w:lang w:eastAsia="es-CO"/>
        </w:rPr>
        <w:t xml:space="preserve"> de 2023 en el sentido de ser incluid</w:t>
      </w:r>
      <w:r w:rsidR="00A0439F" w:rsidRPr="003836FA">
        <w:rPr>
          <w:rFonts w:ascii="Tahoma" w:eastAsia="Times New Roman" w:hAnsi="Tahoma" w:cs="Tahoma"/>
          <w:sz w:val="24"/>
          <w:szCs w:val="24"/>
          <w:lang w:eastAsia="es-CO"/>
        </w:rPr>
        <w:t>o</w:t>
      </w:r>
      <w:r w:rsidR="00D42CCF" w:rsidRPr="003836FA">
        <w:rPr>
          <w:rFonts w:ascii="Tahoma" w:eastAsia="Times New Roman" w:hAnsi="Tahoma" w:cs="Tahoma"/>
          <w:sz w:val="24"/>
          <w:szCs w:val="24"/>
          <w:lang w:eastAsia="es-CO"/>
        </w:rPr>
        <w:t xml:space="preserve"> como aprobad</w:t>
      </w:r>
      <w:r w:rsidR="00A0439F" w:rsidRPr="003836FA">
        <w:rPr>
          <w:rFonts w:ascii="Tahoma" w:eastAsia="Times New Roman" w:hAnsi="Tahoma" w:cs="Tahoma"/>
          <w:sz w:val="24"/>
          <w:szCs w:val="24"/>
          <w:lang w:eastAsia="es-CO"/>
        </w:rPr>
        <w:t>o</w:t>
      </w:r>
      <w:r w:rsidR="00D42CCF" w:rsidRPr="003836FA">
        <w:rPr>
          <w:rFonts w:ascii="Tahoma" w:eastAsia="Times New Roman" w:hAnsi="Tahoma" w:cs="Tahoma"/>
          <w:sz w:val="24"/>
          <w:szCs w:val="24"/>
          <w:lang w:eastAsia="es-CO"/>
        </w:rPr>
        <w:t xml:space="preserve"> en la misma</w:t>
      </w:r>
    </w:p>
    <w:p w14:paraId="120398A7" w14:textId="3FD70FD2" w:rsidR="00F32C61" w:rsidRPr="003836FA" w:rsidRDefault="00F32C61" w:rsidP="004F77BD">
      <w:pPr>
        <w:pBdr>
          <w:top w:val="nil"/>
          <w:left w:val="nil"/>
          <w:bottom w:val="nil"/>
          <w:right w:val="nil"/>
          <w:between w:val="nil"/>
        </w:pBdr>
        <w:jc w:val="center"/>
        <w:rPr>
          <w:rFonts w:ascii="Tahoma" w:eastAsia="Times New Roman" w:hAnsi="Tahoma" w:cs="Tahoma"/>
          <w:b/>
          <w:sz w:val="24"/>
          <w:szCs w:val="24"/>
          <w:lang w:eastAsia="es-CO"/>
        </w:rPr>
      </w:pPr>
      <w:r w:rsidRPr="003836FA">
        <w:rPr>
          <w:rFonts w:ascii="Tahoma" w:eastAsia="Times New Roman" w:hAnsi="Tahoma" w:cs="Tahoma"/>
          <w:b/>
          <w:sz w:val="24"/>
          <w:szCs w:val="24"/>
          <w:lang w:eastAsia="es-CO"/>
        </w:rPr>
        <w:t>HECHOS EN LOS QUE FUNDO MI OPÓSICION</w:t>
      </w:r>
    </w:p>
    <w:p w14:paraId="1E5E62E4" w14:textId="23C705DD" w:rsidR="00D42CCF" w:rsidRPr="003836FA" w:rsidRDefault="00D42CCF" w:rsidP="00D42CCF">
      <w:pPr>
        <w:shd w:val="clear" w:color="auto" w:fill="FFFFFF"/>
        <w:spacing w:after="100" w:afterAutospacing="1" w:line="240" w:lineRule="auto"/>
        <w:jc w:val="both"/>
        <w:rPr>
          <w:rFonts w:ascii="Tahoma" w:eastAsia="Times New Roman" w:hAnsi="Tahoma" w:cs="Tahoma"/>
          <w:b/>
          <w:sz w:val="24"/>
          <w:szCs w:val="24"/>
          <w:lang w:eastAsia="es-CO"/>
        </w:rPr>
      </w:pPr>
      <w:r w:rsidRPr="003836FA">
        <w:rPr>
          <w:rFonts w:ascii="Tahoma" w:eastAsia="Times New Roman" w:hAnsi="Tahoma" w:cs="Tahoma"/>
          <w:b/>
          <w:sz w:val="24"/>
          <w:szCs w:val="24"/>
          <w:lang w:eastAsia="es-CO"/>
        </w:rPr>
        <w:t xml:space="preserve">En el derecho de petición radicado para solicitar mi estabilidad laboral reforzada </w:t>
      </w:r>
      <w:r w:rsidR="004F77BD" w:rsidRPr="003836FA">
        <w:rPr>
          <w:rFonts w:ascii="Tahoma" w:eastAsia="Times New Roman" w:hAnsi="Tahoma" w:cs="Tahoma"/>
          <w:b/>
          <w:sz w:val="24"/>
          <w:szCs w:val="24"/>
          <w:lang w:eastAsia="es-CO"/>
        </w:rPr>
        <w:t>manifesté</w:t>
      </w:r>
      <w:r w:rsidRPr="003836FA">
        <w:rPr>
          <w:rFonts w:ascii="Tahoma" w:eastAsia="Times New Roman" w:hAnsi="Tahoma" w:cs="Tahoma"/>
          <w:b/>
          <w:sz w:val="24"/>
          <w:szCs w:val="24"/>
          <w:lang w:eastAsia="es-CO"/>
        </w:rPr>
        <w:t>:</w:t>
      </w:r>
    </w:p>
    <w:p w14:paraId="007AA401" w14:textId="6A48FD95" w:rsidR="001A3E58" w:rsidRPr="003836FA" w:rsidRDefault="001A3E58" w:rsidP="001A3E58">
      <w:pPr>
        <w:pStyle w:val="Prrafodelista"/>
        <w:numPr>
          <w:ilvl w:val="0"/>
          <w:numId w:val="1"/>
        </w:numPr>
        <w:shd w:val="clear" w:color="auto" w:fill="FFFFFF"/>
        <w:spacing w:after="100" w:afterAutospacing="1" w:line="240" w:lineRule="auto"/>
        <w:jc w:val="both"/>
        <w:rPr>
          <w:rFonts w:ascii="Tahoma" w:eastAsia="Times New Roman" w:hAnsi="Tahoma" w:cs="Tahoma"/>
          <w:sz w:val="24"/>
          <w:szCs w:val="24"/>
          <w:lang w:eastAsia="es-CO"/>
        </w:rPr>
      </w:pPr>
      <w:r w:rsidRPr="003836FA">
        <w:rPr>
          <w:rFonts w:ascii="Tahoma" w:eastAsia="Times New Roman" w:hAnsi="Tahoma" w:cs="Tahoma"/>
          <w:sz w:val="24"/>
          <w:szCs w:val="24"/>
          <w:lang w:eastAsia="es-CO"/>
        </w:rPr>
        <w:t xml:space="preserve">Soy Licenciado en </w:t>
      </w:r>
      <w:r w:rsidR="00595D36" w:rsidRPr="003836FA">
        <w:rPr>
          <w:rFonts w:ascii="Tahoma" w:eastAsia="Times New Roman" w:hAnsi="Tahoma" w:cs="Tahoma"/>
          <w:sz w:val="24"/>
          <w:szCs w:val="24"/>
          <w:lang w:eastAsia="es-CO"/>
        </w:rPr>
        <w:t>______________________________</w:t>
      </w:r>
      <w:r w:rsidRPr="003836FA">
        <w:rPr>
          <w:rFonts w:ascii="Tahoma" w:eastAsia="Times New Roman" w:hAnsi="Tahoma" w:cs="Tahoma"/>
          <w:sz w:val="24"/>
          <w:szCs w:val="24"/>
          <w:lang w:eastAsia="es-CO"/>
        </w:rPr>
        <w:t xml:space="preserve">, Especialista en </w:t>
      </w:r>
      <w:r w:rsidR="00595D36" w:rsidRPr="003836FA">
        <w:rPr>
          <w:rFonts w:ascii="Tahoma" w:eastAsia="Times New Roman" w:hAnsi="Tahoma" w:cs="Tahoma"/>
          <w:sz w:val="24"/>
          <w:szCs w:val="24"/>
          <w:lang w:eastAsia="es-CO"/>
        </w:rPr>
        <w:t>_______________________________________.</w:t>
      </w:r>
    </w:p>
    <w:p w14:paraId="7BF265D2" w14:textId="7BD1AA89" w:rsidR="001A3E58" w:rsidRPr="003836FA" w:rsidRDefault="001A3E58" w:rsidP="001A3E58">
      <w:pPr>
        <w:pStyle w:val="Prrafodelista"/>
        <w:numPr>
          <w:ilvl w:val="0"/>
          <w:numId w:val="1"/>
        </w:numPr>
        <w:shd w:val="clear" w:color="auto" w:fill="FFFFFF"/>
        <w:spacing w:after="100" w:afterAutospacing="1" w:line="240" w:lineRule="auto"/>
        <w:jc w:val="both"/>
        <w:rPr>
          <w:rFonts w:ascii="Tahoma" w:eastAsia="Times New Roman" w:hAnsi="Tahoma" w:cs="Tahoma"/>
          <w:sz w:val="24"/>
          <w:szCs w:val="24"/>
          <w:lang w:eastAsia="es-CO"/>
        </w:rPr>
      </w:pPr>
      <w:r w:rsidRPr="003836FA">
        <w:rPr>
          <w:rFonts w:ascii="Tahoma" w:eastAsia="Times New Roman" w:hAnsi="Tahoma" w:cs="Tahoma"/>
          <w:sz w:val="24"/>
          <w:szCs w:val="24"/>
          <w:lang w:eastAsia="es-CO"/>
        </w:rPr>
        <w:t xml:space="preserve">Me encuentro laborando como docente provisional en la INSTITUCIÓN EDUCATIVA </w:t>
      </w:r>
      <w:r w:rsidR="00595D36" w:rsidRPr="003836FA">
        <w:rPr>
          <w:rFonts w:ascii="Tahoma" w:eastAsia="Times New Roman" w:hAnsi="Tahoma" w:cs="Tahoma"/>
          <w:sz w:val="24"/>
          <w:szCs w:val="24"/>
          <w:lang w:eastAsia="es-CO"/>
        </w:rPr>
        <w:t xml:space="preserve">___________________________ SEDE __________________________ DEL </w:t>
      </w:r>
      <w:r w:rsidRPr="003836FA">
        <w:rPr>
          <w:rFonts w:ascii="Tahoma" w:eastAsia="Times New Roman" w:hAnsi="Tahoma" w:cs="Tahoma"/>
          <w:sz w:val="24"/>
          <w:szCs w:val="24"/>
          <w:lang w:eastAsia="es-CO"/>
        </w:rPr>
        <w:t xml:space="preserve">MUNICIPIO DE </w:t>
      </w:r>
      <w:r w:rsidR="00595D36" w:rsidRPr="003836FA">
        <w:rPr>
          <w:rFonts w:ascii="Tahoma" w:eastAsia="Times New Roman" w:hAnsi="Tahoma" w:cs="Tahoma"/>
          <w:sz w:val="24"/>
          <w:szCs w:val="24"/>
          <w:lang w:eastAsia="es-CO"/>
        </w:rPr>
        <w:t>______________</w:t>
      </w:r>
      <w:r w:rsidRPr="003836FA">
        <w:rPr>
          <w:rFonts w:ascii="Tahoma" w:eastAsia="Times New Roman" w:hAnsi="Tahoma" w:cs="Tahoma"/>
          <w:sz w:val="24"/>
          <w:szCs w:val="24"/>
          <w:lang w:eastAsia="es-CO"/>
        </w:rPr>
        <w:t xml:space="preserve"> TOLIMA.</w:t>
      </w:r>
    </w:p>
    <w:p w14:paraId="06074844" w14:textId="07420DE2" w:rsidR="00A0439F" w:rsidRPr="003836FA" w:rsidRDefault="00A0439F" w:rsidP="00A0439F">
      <w:pPr>
        <w:pStyle w:val="Prrafodelista"/>
        <w:numPr>
          <w:ilvl w:val="0"/>
          <w:numId w:val="1"/>
        </w:numPr>
        <w:shd w:val="clear" w:color="auto" w:fill="FFFFFF"/>
        <w:spacing w:after="100" w:afterAutospacing="1" w:line="240" w:lineRule="auto"/>
        <w:rPr>
          <w:rFonts w:ascii="Tahoma" w:eastAsia="Times New Roman" w:hAnsi="Tahoma" w:cs="Tahoma"/>
          <w:sz w:val="24"/>
          <w:szCs w:val="24"/>
          <w:lang w:eastAsia="es-CO"/>
        </w:rPr>
      </w:pPr>
      <w:r w:rsidRPr="003836FA">
        <w:rPr>
          <w:rFonts w:ascii="Tahoma" w:hAnsi="Tahoma" w:cs="Tahoma"/>
          <w:sz w:val="24"/>
          <w:szCs w:val="24"/>
        </w:rPr>
        <w:t xml:space="preserve">Los galenos me diagnosticaron ______________________________________________________________________, </w:t>
      </w:r>
      <w:r w:rsidRPr="003836FA">
        <w:rPr>
          <w:rFonts w:ascii="Tahoma" w:eastAsia="Times New Roman" w:hAnsi="Tahoma" w:cs="Tahoma"/>
          <w:sz w:val="24"/>
          <w:szCs w:val="24"/>
          <w:lang w:eastAsia="es-CO"/>
        </w:rPr>
        <w:t xml:space="preserve">situación que permite mi estabilidad laboral reforzada </w:t>
      </w:r>
      <w:proofErr w:type="gramStart"/>
      <w:r w:rsidRPr="003836FA">
        <w:rPr>
          <w:rFonts w:ascii="Tahoma" w:eastAsia="Times New Roman" w:hAnsi="Tahoma" w:cs="Tahoma"/>
          <w:sz w:val="24"/>
          <w:szCs w:val="24"/>
          <w:lang w:eastAsia="es-CO"/>
        </w:rPr>
        <w:t>de acuerdo a</w:t>
      </w:r>
      <w:proofErr w:type="gramEnd"/>
      <w:r w:rsidRPr="003836FA">
        <w:rPr>
          <w:rFonts w:ascii="Tahoma" w:eastAsia="Times New Roman" w:hAnsi="Tahoma" w:cs="Tahoma"/>
          <w:sz w:val="24"/>
          <w:szCs w:val="24"/>
          <w:lang w:eastAsia="es-CO"/>
        </w:rPr>
        <w:t xml:space="preserve"> los términos se</w:t>
      </w:r>
      <w:r w:rsidRPr="003836FA">
        <w:rPr>
          <w:rFonts w:ascii="Tahoma" w:hAnsi="Tahoma" w:cs="Tahoma"/>
          <w:sz w:val="24"/>
          <w:szCs w:val="24"/>
        </w:rPr>
        <w:t>ñalados en las normas vigentes y la jurisprudencia sobre la materia. Sentencia SU-087 de 2022.</w:t>
      </w:r>
    </w:p>
    <w:p w14:paraId="69974DBA" w14:textId="1E3473BA" w:rsidR="007B6386" w:rsidRPr="003836FA" w:rsidRDefault="007B6386" w:rsidP="00A0439F">
      <w:pPr>
        <w:pStyle w:val="Prrafodelista"/>
        <w:numPr>
          <w:ilvl w:val="0"/>
          <w:numId w:val="1"/>
        </w:numPr>
        <w:shd w:val="clear" w:color="auto" w:fill="FFFFFF"/>
        <w:spacing w:after="100" w:afterAutospacing="1" w:line="240" w:lineRule="auto"/>
        <w:rPr>
          <w:rFonts w:ascii="Tahoma" w:eastAsia="Times New Roman" w:hAnsi="Tahoma" w:cs="Tahoma"/>
          <w:sz w:val="24"/>
          <w:szCs w:val="24"/>
          <w:lang w:eastAsia="es-CO"/>
        </w:rPr>
      </w:pPr>
      <w:r w:rsidRPr="003836FA">
        <w:rPr>
          <w:rFonts w:ascii="Tahoma" w:hAnsi="Tahoma" w:cs="Tahoma"/>
          <w:sz w:val="24"/>
          <w:szCs w:val="24"/>
        </w:rPr>
        <w:t>El medico laboral expidió recomendaciones</w:t>
      </w:r>
      <w:r w:rsidR="003836FA" w:rsidRPr="003836FA">
        <w:rPr>
          <w:rFonts w:ascii="Tahoma" w:hAnsi="Tahoma" w:cs="Tahoma"/>
          <w:sz w:val="24"/>
          <w:szCs w:val="24"/>
        </w:rPr>
        <w:t xml:space="preserve">: </w:t>
      </w:r>
      <w:r w:rsidRPr="003836FA">
        <w:rPr>
          <w:rFonts w:ascii="Tahoma" w:hAnsi="Tahoma" w:cs="Tahoma"/>
          <w:sz w:val="24"/>
          <w:szCs w:val="24"/>
        </w:rPr>
        <w:t xml:space="preserve"> </w:t>
      </w:r>
    </w:p>
    <w:p w14:paraId="606C14CB" w14:textId="77777777" w:rsidR="00A0439F" w:rsidRPr="003836FA" w:rsidRDefault="00A0439F" w:rsidP="00A0439F">
      <w:pPr>
        <w:pStyle w:val="Prrafodelista"/>
        <w:numPr>
          <w:ilvl w:val="0"/>
          <w:numId w:val="1"/>
        </w:numPr>
        <w:shd w:val="clear" w:color="auto" w:fill="FFFFFF"/>
        <w:spacing w:after="100" w:afterAutospacing="1" w:line="240" w:lineRule="auto"/>
        <w:jc w:val="both"/>
        <w:rPr>
          <w:rFonts w:ascii="Tahoma" w:eastAsia="Times New Roman" w:hAnsi="Tahoma" w:cs="Tahoma"/>
          <w:sz w:val="24"/>
          <w:szCs w:val="24"/>
          <w:lang w:eastAsia="es-CO"/>
        </w:rPr>
      </w:pPr>
      <w:r w:rsidRPr="003836FA">
        <w:rPr>
          <w:rFonts w:ascii="Tahoma" w:hAnsi="Tahoma" w:cs="Tahoma"/>
          <w:sz w:val="24"/>
          <w:szCs w:val="24"/>
        </w:rPr>
        <w:t>Por lo anterior dependo de _____________________, ________________________, ___________________________, (DESCRIBIR MEDICAMENTOS, TRATAMIENTOS) ETC.</w:t>
      </w:r>
    </w:p>
    <w:p w14:paraId="2D66A383" w14:textId="77777777" w:rsidR="00A0439F" w:rsidRPr="003836FA" w:rsidRDefault="00A0439F" w:rsidP="00A0439F">
      <w:pPr>
        <w:pStyle w:val="Prrafodelista"/>
        <w:numPr>
          <w:ilvl w:val="0"/>
          <w:numId w:val="1"/>
        </w:numPr>
        <w:shd w:val="clear" w:color="auto" w:fill="FFFFFF"/>
        <w:spacing w:after="100" w:afterAutospacing="1" w:line="240" w:lineRule="auto"/>
        <w:jc w:val="both"/>
        <w:rPr>
          <w:rFonts w:ascii="Tahoma" w:eastAsia="Times New Roman" w:hAnsi="Tahoma" w:cs="Tahoma"/>
          <w:sz w:val="24"/>
          <w:szCs w:val="24"/>
          <w:lang w:eastAsia="es-CO"/>
        </w:rPr>
      </w:pPr>
      <w:r w:rsidRPr="003836FA">
        <w:rPr>
          <w:rFonts w:ascii="Tahoma" w:hAnsi="Tahoma" w:cs="Tahoma"/>
          <w:sz w:val="24"/>
          <w:szCs w:val="24"/>
        </w:rPr>
        <w:t>Ser desvinculado de mi labor como docente pone en riesgo mi vida, mi salud y mi integridad porque dependo __________</w:t>
      </w:r>
    </w:p>
    <w:p w14:paraId="1D72C9D6" w14:textId="77777777" w:rsidR="00A0439F" w:rsidRPr="003836FA" w:rsidRDefault="00A0439F" w:rsidP="00A0439F">
      <w:pPr>
        <w:pStyle w:val="Prrafodelista"/>
        <w:numPr>
          <w:ilvl w:val="0"/>
          <w:numId w:val="1"/>
        </w:numPr>
        <w:shd w:val="clear" w:color="auto" w:fill="FFFFFF"/>
        <w:spacing w:after="100" w:afterAutospacing="1" w:line="240" w:lineRule="auto"/>
        <w:jc w:val="both"/>
        <w:rPr>
          <w:rFonts w:ascii="Tahoma" w:hAnsi="Tahoma" w:cs="Tahoma"/>
          <w:sz w:val="24"/>
          <w:szCs w:val="24"/>
        </w:rPr>
      </w:pPr>
      <w:r w:rsidRPr="003836FA">
        <w:rPr>
          <w:rFonts w:ascii="Tahoma" w:hAnsi="Tahoma" w:cs="Tahoma"/>
          <w:sz w:val="24"/>
          <w:szCs w:val="24"/>
        </w:rPr>
        <w:t xml:space="preserve">Para sustentar lo manifestado por el link dado por </w:t>
      </w:r>
      <w:proofErr w:type="spellStart"/>
      <w:r w:rsidRPr="003836FA">
        <w:rPr>
          <w:rFonts w:ascii="Tahoma" w:hAnsi="Tahoma" w:cs="Tahoma"/>
          <w:sz w:val="24"/>
          <w:szCs w:val="24"/>
        </w:rPr>
        <w:t>sedtolima</w:t>
      </w:r>
      <w:proofErr w:type="spellEnd"/>
      <w:r w:rsidRPr="003836FA">
        <w:rPr>
          <w:rFonts w:ascii="Tahoma" w:hAnsi="Tahoma" w:cs="Tahoma"/>
          <w:sz w:val="24"/>
          <w:szCs w:val="24"/>
        </w:rPr>
        <w:t xml:space="preserve"> aporte las siguientes pruebas documentales de acuerdo a lo ordenado en la circular 218 de </w:t>
      </w:r>
      <w:proofErr w:type="gramStart"/>
      <w:r w:rsidRPr="003836FA">
        <w:rPr>
          <w:rFonts w:ascii="Tahoma" w:hAnsi="Tahoma" w:cs="Tahoma"/>
          <w:sz w:val="24"/>
          <w:szCs w:val="24"/>
        </w:rPr>
        <w:t>Agosto</w:t>
      </w:r>
      <w:proofErr w:type="gramEnd"/>
      <w:r w:rsidRPr="003836FA">
        <w:rPr>
          <w:rFonts w:ascii="Tahoma" w:hAnsi="Tahoma" w:cs="Tahoma"/>
          <w:sz w:val="24"/>
          <w:szCs w:val="24"/>
        </w:rPr>
        <w:t xml:space="preserve"> de 2023 y 24 de 2023:</w:t>
      </w:r>
    </w:p>
    <w:p w14:paraId="179514D2" w14:textId="2161A8A3" w:rsidR="00A0439F" w:rsidRPr="003836FA" w:rsidRDefault="00A0439F" w:rsidP="00A0439F">
      <w:pPr>
        <w:pStyle w:val="Prrafodelista"/>
        <w:numPr>
          <w:ilvl w:val="0"/>
          <w:numId w:val="9"/>
        </w:numPr>
        <w:shd w:val="clear" w:color="auto" w:fill="FFFFFF"/>
        <w:spacing w:after="100" w:afterAutospacing="1" w:line="240" w:lineRule="auto"/>
        <w:jc w:val="both"/>
        <w:rPr>
          <w:rFonts w:ascii="Tahoma" w:eastAsia="Times New Roman" w:hAnsi="Tahoma" w:cs="Tahoma"/>
          <w:color w:val="FF0000"/>
          <w:sz w:val="24"/>
          <w:szCs w:val="24"/>
          <w:lang w:eastAsia="es-CO"/>
        </w:rPr>
      </w:pPr>
      <w:r w:rsidRPr="003836FA">
        <w:rPr>
          <w:rFonts w:ascii="Tahoma" w:eastAsia="Times New Roman" w:hAnsi="Tahoma" w:cs="Tahoma"/>
          <w:color w:val="FF0000"/>
          <w:sz w:val="24"/>
          <w:szCs w:val="24"/>
          <w:lang w:eastAsia="es-CO"/>
        </w:rPr>
        <w:t>Historia clínica</w:t>
      </w:r>
    </w:p>
    <w:p w14:paraId="768BA516" w14:textId="2A8A44AA" w:rsidR="00A0439F" w:rsidRPr="003836FA" w:rsidRDefault="00A0439F" w:rsidP="00A0439F">
      <w:pPr>
        <w:pStyle w:val="Prrafodelista"/>
        <w:numPr>
          <w:ilvl w:val="0"/>
          <w:numId w:val="9"/>
        </w:numPr>
        <w:shd w:val="clear" w:color="auto" w:fill="FFFFFF"/>
        <w:spacing w:after="100" w:afterAutospacing="1" w:line="240" w:lineRule="auto"/>
        <w:jc w:val="both"/>
        <w:rPr>
          <w:rFonts w:ascii="Tahoma" w:eastAsia="Times New Roman" w:hAnsi="Tahoma" w:cs="Tahoma"/>
          <w:color w:val="FF0000"/>
          <w:sz w:val="24"/>
          <w:szCs w:val="24"/>
          <w:lang w:eastAsia="es-CO"/>
        </w:rPr>
      </w:pPr>
      <w:r w:rsidRPr="003836FA">
        <w:rPr>
          <w:rFonts w:ascii="Tahoma" w:eastAsia="Times New Roman" w:hAnsi="Tahoma" w:cs="Tahoma"/>
          <w:color w:val="FF0000"/>
          <w:sz w:val="24"/>
          <w:szCs w:val="24"/>
          <w:lang w:eastAsia="es-CO"/>
        </w:rPr>
        <w:t>Concepto medico laboral</w:t>
      </w:r>
    </w:p>
    <w:p w14:paraId="5DFD3793" w14:textId="230F9FF4" w:rsidR="00A0439F" w:rsidRPr="003836FA" w:rsidRDefault="00A0439F" w:rsidP="00A0439F">
      <w:pPr>
        <w:pStyle w:val="Prrafodelista"/>
        <w:numPr>
          <w:ilvl w:val="0"/>
          <w:numId w:val="9"/>
        </w:numPr>
        <w:shd w:val="clear" w:color="auto" w:fill="FFFFFF"/>
        <w:spacing w:after="100" w:afterAutospacing="1" w:line="240" w:lineRule="auto"/>
        <w:jc w:val="both"/>
        <w:rPr>
          <w:rFonts w:ascii="Tahoma" w:eastAsia="Times New Roman" w:hAnsi="Tahoma" w:cs="Tahoma"/>
          <w:color w:val="FF0000"/>
          <w:sz w:val="24"/>
          <w:szCs w:val="24"/>
          <w:lang w:eastAsia="es-CO"/>
        </w:rPr>
      </w:pPr>
      <w:r w:rsidRPr="003836FA">
        <w:rPr>
          <w:rFonts w:ascii="Tahoma" w:eastAsia="Times New Roman" w:hAnsi="Tahoma" w:cs="Tahoma"/>
          <w:color w:val="FF0000"/>
          <w:sz w:val="24"/>
          <w:szCs w:val="24"/>
          <w:lang w:eastAsia="es-CO"/>
        </w:rPr>
        <w:t>Recomendaciones dadas por los galenos</w:t>
      </w:r>
    </w:p>
    <w:p w14:paraId="6C94F674" w14:textId="172C9540" w:rsidR="00A0439F" w:rsidRPr="003836FA" w:rsidRDefault="00A0439F" w:rsidP="00A0439F">
      <w:pPr>
        <w:shd w:val="clear" w:color="auto" w:fill="FFFFFF"/>
        <w:spacing w:after="100" w:afterAutospacing="1" w:line="240" w:lineRule="auto"/>
        <w:jc w:val="both"/>
        <w:rPr>
          <w:rFonts w:ascii="Tahoma" w:eastAsia="Times New Roman" w:hAnsi="Tahoma" w:cs="Tahoma"/>
          <w:sz w:val="24"/>
          <w:szCs w:val="24"/>
          <w:lang w:eastAsia="es-CO"/>
        </w:rPr>
      </w:pPr>
      <w:r w:rsidRPr="003836FA">
        <w:rPr>
          <w:rFonts w:ascii="Tahoma" w:eastAsia="Times New Roman" w:hAnsi="Tahoma" w:cs="Tahoma"/>
          <w:sz w:val="24"/>
          <w:szCs w:val="24"/>
          <w:lang w:eastAsia="es-CO"/>
        </w:rPr>
        <w:t>Documentos que no fueron tenidos en cuenta por la administración departamental y que me permito adjuntar en el presente recurso para que sean revisados.</w:t>
      </w:r>
    </w:p>
    <w:p w14:paraId="559BA46B" w14:textId="77777777" w:rsidR="00A0439F" w:rsidRPr="003836FA" w:rsidRDefault="00A0439F" w:rsidP="00A0439F">
      <w:pPr>
        <w:shd w:val="clear" w:color="auto" w:fill="FFFFFF"/>
        <w:spacing w:after="100" w:afterAutospacing="1" w:line="240" w:lineRule="auto"/>
        <w:jc w:val="center"/>
        <w:rPr>
          <w:rFonts w:ascii="Tahoma" w:eastAsia="Times New Roman" w:hAnsi="Tahoma" w:cs="Tahoma"/>
          <w:b/>
          <w:sz w:val="24"/>
          <w:szCs w:val="24"/>
          <w:lang w:eastAsia="es-CO"/>
        </w:rPr>
      </w:pPr>
      <w:r w:rsidRPr="003836FA">
        <w:rPr>
          <w:rFonts w:ascii="Tahoma" w:eastAsia="Times New Roman" w:hAnsi="Tahoma" w:cs="Tahoma"/>
          <w:b/>
          <w:sz w:val="24"/>
          <w:szCs w:val="24"/>
          <w:lang w:eastAsia="es-CO"/>
        </w:rPr>
        <w:t>CONSIDERACIONES</w:t>
      </w:r>
    </w:p>
    <w:p w14:paraId="4EFF6FD1" w14:textId="77777777" w:rsidR="00A0439F" w:rsidRPr="003836FA" w:rsidRDefault="00A0439F" w:rsidP="00A0439F">
      <w:pPr>
        <w:shd w:val="clear" w:color="auto" w:fill="FFFFFF"/>
        <w:spacing w:after="0" w:line="240" w:lineRule="auto"/>
        <w:jc w:val="both"/>
        <w:rPr>
          <w:rFonts w:ascii="Tahoma" w:eastAsia="Times New Roman" w:hAnsi="Tahoma" w:cs="Tahoma"/>
          <w:b/>
          <w:bCs/>
          <w:sz w:val="24"/>
          <w:szCs w:val="24"/>
          <w:lang w:val="es-ES_tradnl" w:eastAsia="es-CO"/>
        </w:rPr>
      </w:pPr>
      <w:r w:rsidRPr="003836FA">
        <w:rPr>
          <w:rFonts w:ascii="Tahoma" w:eastAsia="Times New Roman" w:hAnsi="Tahoma" w:cs="Tahoma"/>
          <w:b/>
          <w:bCs/>
          <w:sz w:val="24"/>
          <w:szCs w:val="24"/>
          <w:lang w:val="es-ES_tradnl" w:eastAsia="es-CO"/>
        </w:rPr>
        <w:lastRenderedPageBreak/>
        <w:t>SENTENCIA SU-087 DE 2022</w:t>
      </w:r>
    </w:p>
    <w:p w14:paraId="387181B0" w14:textId="77777777" w:rsidR="00A0439F" w:rsidRPr="003836FA" w:rsidRDefault="00A0439F" w:rsidP="00A0439F">
      <w:pPr>
        <w:shd w:val="clear" w:color="auto" w:fill="FFFFFF"/>
        <w:spacing w:after="0" w:line="240" w:lineRule="auto"/>
        <w:jc w:val="both"/>
        <w:rPr>
          <w:rFonts w:ascii="Tahoma" w:eastAsia="Times New Roman" w:hAnsi="Tahoma" w:cs="Tahoma"/>
          <w:sz w:val="24"/>
          <w:szCs w:val="24"/>
          <w:lang w:eastAsia="es-CO"/>
        </w:rPr>
      </w:pPr>
      <w:r w:rsidRPr="003836FA">
        <w:rPr>
          <w:rFonts w:ascii="Tahoma" w:eastAsia="Times New Roman" w:hAnsi="Tahoma" w:cs="Tahoma"/>
          <w:sz w:val="24"/>
          <w:szCs w:val="24"/>
          <w:lang w:val="es-ES_tradnl" w:eastAsia="es-CO"/>
        </w:rPr>
        <w:t>Para la Sala Plena es importante indicar que el siguiente no es un listado taxativo de los eventos donde opera la garantía de estabilidad laboral reforzada, sino que se trata de una sistematización de algunas reglas que es posible identificar en los pronunciamientos de las diferentes salas de revisión de la Corte. Por lo mismo, el juez deberá valorar los elementos de cada caso concreto para determinar si el accionante es titular de esta garantía.</w:t>
      </w:r>
    </w:p>
    <w:p w14:paraId="758911D4" w14:textId="77777777" w:rsidR="00A0439F" w:rsidRPr="003836FA" w:rsidRDefault="00A0439F" w:rsidP="00A0439F">
      <w:pPr>
        <w:shd w:val="clear" w:color="auto" w:fill="FFFFFF"/>
        <w:spacing w:after="0" w:line="240" w:lineRule="auto"/>
        <w:jc w:val="both"/>
        <w:rPr>
          <w:rFonts w:ascii="Tahoma" w:eastAsia="Times New Roman" w:hAnsi="Tahoma" w:cs="Tahoma"/>
          <w:sz w:val="24"/>
          <w:szCs w:val="24"/>
          <w:lang w:eastAsia="es-CO"/>
        </w:rPr>
      </w:pPr>
      <w:r w:rsidRPr="003836FA">
        <w:rPr>
          <w:rFonts w:ascii="Tahoma" w:eastAsia="Times New Roman" w:hAnsi="Tahoma" w:cs="Tahoma"/>
          <w:sz w:val="24"/>
          <w:szCs w:val="24"/>
          <w:lang w:val="es-ES_tradnl" w:eastAsia="es-CO"/>
        </w:rPr>
        <w:t> </w:t>
      </w:r>
    </w:p>
    <w:tbl>
      <w:tblPr>
        <w:tblW w:w="0" w:type="auto"/>
        <w:shd w:val="clear" w:color="auto" w:fill="FFFFFF"/>
        <w:tblCellMar>
          <w:left w:w="0" w:type="dxa"/>
          <w:right w:w="0" w:type="dxa"/>
        </w:tblCellMar>
        <w:tblLook w:val="04A0" w:firstRow="1" w:lastRow="0" w:firstColumn="1" w:lastColumn="0" w:noHBand="0" w:noVBand="1"/>
      </w:tblPr>
      <w:tblGrid>
        <w:gridCol w:w="2688"/>
        <w:gridCol w:w="6132"/>
      </w:tblGrid>
      <w:tr w:rsidR="00A0439F" w:rsidRPr="003836FA" w14:paraId="7BFE781A" w14:textId="77777777" w:rsidTr="003F2D19">
        <w:tc>
          <w:tcPr>
            <w:tcW w:w="2689" w:type="dxa"/>
            <w:tcBorders>
              <w:top w:val="single" w:sz="8" w:space="0" w:color="auto"/>
              <w:left w:val="single" w:sz="8" w:space="0" w:color="auto"/>
              <w:bottom w:val="single" w:sz="8" w:space="0" w:color="auto"/>
              <w:right w:val="single" w:sz="8" w:space="0" w:color="auto"/>
            </w:tcBorders>
            <w:shd w:val="clear" w:color="auto" w:fill="70AD47" w:themeFill="accent6"/>
            <w:tcMar>
              <w:top w:w="0" w:type="dxa"/>
              <w:left w:w="108" w:type="dxa"/>
              <w:bottom w:w="0" w:type="dxa"/>
              <w:right w:w="108" w:type="dxa"/>
            </w:tcMar>
            <w:hideMark/>
          </w:tcPr>
          <w:p w14:paraId="267DEA81" w14:textId="77777777" w:rsidR="00A0439F" w:rsidRPr="003836FA" w:rsidRDefault="00A0439F" w:rsidP="003F2D19">
            <w:pPr>
              <w:spacing w:after="0" w:line="240" w:lineRule="auto"/>
              <w:jc w:val="center"/>
              <w:rPr>
                <w:rFonts w:ascii="Tahoma" w:eastAsia="Times New Roman" w:hAnsi="Tahoma" w:cs="Tahoma"/>
                <w:sz w:val="20"/>
                <w:szCs w:val="20"/>
                <w:lang w:eastAsia="es-CO"/>
              </w:rPr>
            </w:pPr>
            <w:r w:rsidRPr="003836FA">
              <w:rPr>
                <w:rFonts w:ascii="Tahoma" w:eastAsia="Times New Roman" w:hAnsi="Tahoma" w:cs="Tahoma"/>
                <w:b/>
                <w:bCs/>
                <w:sz w:val="20"/>
                <w:szCs w:val="20"/>
                <w:lang w:val="es-ES_tradnl" w:eastAsia="es-CO"/>
              </w:rPr>
              <w:t>Supuesto</w:t>
            </w:r>
          </w:p>
        </w:tc>
        <w:tc>
          <w:tcPr>
            <w:tcW w:w="6139" w:type="dxa"/>
            <w:tcBorders>
              <w:top w:val="single" w:sz="8" w:space="0" w:color="auto"/>
              <w:left w:val="nil"/>
              <w:bottom w:val="single" w:sz="8" w:space="0" w:color="auto"/>
              <w:right w:val="single" w:sz="8" w:space="0" w:color="auto"/>
            </w:tcBorders>
            <w:shd w:val="clear" w:color="auto" w:fill="70AD47" w:themeFill="accent6"/>
            <w:tcMar>
              <w:top w:w="0" w:type="dxa"/>
              <w:left w:w="108" w:type="dxa"/>
              <w:bottom w:w="0" w:type="dxa"/>
              <w:right w:w="108" w:type="dxa"/>
            </w:tcMar>
            <w:hideMark/>
          </w:tcPr>
          <w:p w14:paraId="479A0D56" w14:textId="77777777" w:rsidR="00A0439F" w:rsidRPr="003836FA" w:rsidRDefault="00A0439F" w:rsidP="003F2D19">
            <w:pPr>
              <w:spacing w:after="0" w:line="240" w:lineRule="auto"/>
              <w:jc w:val="center"/>
              <w:rPr>
                <w:rFonts w:ascii="Tahoma" w:eastAsia="Times New Roman" w:hAnsi="Tahoma" w:cs="Tahoma"/>
                <w:sz w:val="20"/>
                <w:szCs w:val="20"/>
                <w:lang w:eastAsia="es-CO"/>
              </w:rPr>
            </w:pPr>
            <w:r w:rsidRPr="003836FA">
              <w:rPr>
                <w:rFonts w:ascii="Tahoma" w:eastAsia="Times New Roman" w:hAnsi="Tahoma" w:cs="Tahoma"/>
                <w:b/>
                <w:bCs/>
                <w:sz w:val="20"/>
                <w:szCs w:val="20"/>
                <w:lang w:val="es-ES_tradnl" w:eastAsia="es-CO"/>
              </w:rPr>
              <w:t>Eventos que permiten acreditarlo</w:t>
            </w:r>
          </w:p>
        </w:tc>
      </w:tr>
      <w:tr w:rsidR="00A0439F" w:rsidRPr="003836FA" w14:paraId="2D7472D8" w14:textId="77777777" w:rsidTr="003F2D19">
        <w:tc>
          <w:tcPr>
            <w:tcW w:w="26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271CE" w14:textId="77777777" w:rsidR="00A0439F" w:rsidRPr="003836FA" w:rsidRDefault="00A0439F" w:rsidP="003F2D19">
            <w:pPr>
              <w:spacing w:after="0" w:line="240" w:lineRule="auto"/>
              <w:jc w:val="center"/>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Condición de salud que impide significativamente el normal desempeño laboral</w:t>
            </w:r>
          </w:p>
        </w:tc>
        <w:tc>
          <w:tcPr>
            <w:tcW w:w="61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E4EF7C"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(a) En el examen médico de retiro se advierte sobre la enfermedad o al momento del despido existen recomendaciones médicas o se presentó incapacidad médica durante días antes del despido</w:t>
            </w:r>
            <w:bookmarkStart w:id="0" w:name="_ftnref43"/>
            <w:r w:rsidRPr="003836FA">
              <w:rPr>
                <w:rFonts w:ascii="Tahoma" w:eastAsia="Times New Roman" w:hAnsi="Tahoma" w:cs="Tahoma"/>
                <w:sz w:val="20"/>
                <w:szCs w:val="20"/>
                <w:lang w:val="es-ES_tradnl" w:eastAsia="es-CO"/>
              </w:rPr>
              <w:fldChar w:fldCharType="begin"/>
            </w:r>
            <w:r w:rsidRPr="003836FA">
              <w:rPr>
                <w:rFonts w:ascii="Tahoma" w:eastAsia="Times New Roman" w:hAnsi="Tahoma" w:cs="Tahoma"/>
                <w:sz w:val="20"/>
                <w:szCs w:val="20"/>
                <w:lang w:val="es-ES_tradnl" w:eastAsia="es-CO"/>
              </w:rPr>
              <w:instrText>HYPERLINK "https://www.corteconstitucional.gov.co/Relatoria/2022/SU087-22.htm" \l "_ftn43" \o ""</w:instrText>
            </w:r>
            <w:r w:rsidRPr="003836FA">
              <w:rPr>
                <w:rFonts w:ascii="Tahoma" w:eastAsia="Times New Roman" w:hAnsi="Tahoma" w:cs="Tahoma"/>
                <w:sz w:val="20"/>
                <w:szCs w:val="20"/>
                <w:lang w:val="es-ES_tradnl" w:eastAsia="es-CO"/>
              </w:rPr>
            </w:r>
            <w:r w:rsidRPr="003836FA">
              <w:rPr>
                <w:rFonts w:ascii="Tahoma" w:eastAsia="Times New Roman" w:hAnsi="Tahoma" w:cs="Tahoma"/>
                <w:sz w:val="20"/>
                <w:szCs w:val="20"/>
                <w:lang w:val="es-ES_tradnl" w:eastAsia="es-CO"/>
              </w:rPr>
              <w:fldChar w:fldCharType="separate"/>
            </w:r>
            <w:r w:rsidRPr="003836FA">
              <w:rPr>
                <w:rFonts w:ascii="Tahoma" w:eastAsia="Times New Roman" w:hAnsi="Tahoma" w:cs="Tahoma"/>
                <w:sz w:val="20"/>
                <w:szCs w:val="20"/>
                <w:u w:val="single"/>
                <w:vertAlign w:val="superscript"/>
                <w:lang w:val="es-ES_tradnl" w:eastAsia="es-CO"/>
              </w:rPr>
              <w:t>[43]</w:t>
            </w:r>
            <w:r w:rsidRPr="003836FA">
              <w:rPr>
                <w:rFonts w:ascii="Tahoma" w:eastAsia="Times New Roman" w:hAnsi="Tahoma" w:cs="Tahoma"/>
                <w:sz w:val="20"/>
                <w:szCs w:val="20"/>
                <w:lang w:val="es-ES_tradnl" w:eastAsia="es-CO"/>
              </w:rPr>
              <w:fldChar w:fldCharType="end"/>
            </w:r>
            <w:bookmarkEnd w:id="0"/>
            <w:r w:rsidRPr="003836FA">
              <w:rPr>
                <w:rFonts w:ascii="Tahoma" w:eastAsia="Times New Roman" w:hAnsi="Tahoma" w:cs="Tahoma"/>
                <w:sz w:val="20"/>
                <w:szCs w:val="20"/>
                <w:lang w:val="es-ES_tradnl" w:eastAsia="es-CO"/>
              </w:rPr>
              <w:t>.</w:t>
            </w:r>
          </w:p>
          <w:p w14:paraId="36C4476E"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 </w:t>
            </w:r>
          </w:p>
          <w:p w14:paraId="22F52992"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(b) Existe incapacidad médica de varios días vigente al momento de la terminación de la relación laboral</w:t>
            </w:r>
            <w:bookmarkStart w:id="1" w:name="_ftnref44"/>
            <w:r w:rsidRPr="003836FA">
              <w:rPr>
                <w:rFonts w:ascii="Tahoma" w:eastAsia="Times New Roman" w:hAnsi="Tahoma" w:cs="Tahoma"/>
                <w:sz w:val="20"/>
                <w:szCs w:val="20"/>
                <w:lang w:val="es-ES_tradnl" w:eastAsia="es-CO"/>
              </w:rPr>
              <w:fldChar w:fldCharType="begin"/>
            </w:r>
            <w:r w:rsidRPr="003836FA">
              <w:rPr>
                <w:rFonts w:ascii="Tahoma" w:eastAsia="Times New Roman" w:hAnsi="Tahoma" w:cs="Tahoma"/>
                <w:sz w:val="20"/>
                <w:szCs w:val="20"/>
                <w:lang w:val="es-ES_tradnl" w:eastAsia="es-CO"/>
              </w:rPr>
              <w:instrText>HYPERLINK "https://www.corteconstitucional.gov.co/Relatoria/2022/SU087-22.htm" \l "_ftn44" \o ""</w:instrText>
            </w:r>
            <w:r w:rsidRPr="003836FA">
              <w:rPr>
                <w:rFonts w:ascii="Tahoma" w:eastAsia="Times New Roman" w:hAnsi="Tahoma" w:cs="Tahoma"/>
                <w:sz w:val="20"/>
                <w:szCs w:val="20"/>
                <w:lang w:val="es-ES_tradnl" w:eastAsia="es-CO"/>
              </w:rPr>
            </w:r>
            <w:r w:rsidRPr="003836FA">
              <w:rPr>
                <w:rFonts w:ascii="Tahoma" w:eastAsia="Times New Roman" w:hAnsi="Tahoma" w:cs="Tahoma"/>
                <w:sz w:val="20"/>
                <w:szCs w:val="20"/>
                <w:lang w:val="es-ES_tradnl" w:eastAsia="es-CO"/>
              </w:rPr>
              <w:fldChar w:fldCharType="separate"/>
            </w:r>
            <w:r w:rsidRPr="003836FA">
              <w:rPr>
                <w:rFonts w:ascii="Tahoma" w:eastAsia="Times New Roman" w:hAnsi="Tahoma" w:cs="Tahoma"/>
                <w:sz w:val="20"/>
                <w:szCs w:val="20"/>
                <w:u w:val="single"/>
                <w:vertAlign w:val="superscript"/>
                <w:lang w:val="es-ES_tradnl" w:eastAsia="es-CO"/>
              </w:rPr>
              <w:t>[44]</w:t>
            </w:r>
            <w:r w:rsidRPr="003836FA">
              <w:rPr>
                <w:rFonts w:ascii="Tahoma" w:eastAsia="Times New Roman" w:hAnsi="Tahoma" w:cs="Tahoma"/>
                <w:sz w:val="20"/>
                <w:szCs w:val="20"/>
                <w:lang w:val="es-ES_tradnl" w:eastAsia="es-CO"/>
              </w:rPr>
              <w:fldChar w:fldCharType="end"/>
            </w:r>
            <w:bookmarkEnd w:id="1"/>
            <w:r w:rsidRPr="003836FA">
              <w:rPr>
                <w:rFonts w:ascii="Tahoma" w:eastAsia="Times New Roman" w:hAnsi="Tahoma" w:cs="Tahoma"/>
                <w:sz w:val="20"/>
                <w:szCs w:val="20"/>
                <w:lang w:val="es-ES_tradnl" w:eastAsia="es-CO"/>
              </w:rPr>
              <w:t>.</w:t>
            </w:r>
          </w:p>
          <w:p w14:paraId="32487B04"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 </w:t>
            </w:r>
          </w:p>
          <w:p w14:paraId="21A40C0A"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(c) Se presenta el diagnóstico de una enfermedad y el consecuente tratamiento médico</w:t>
            </w:r>
            <w:bookmarkStart w:id="2" w:name="_ftnref45"/>
            <w:r w:rsidRPr="003836FA">
              <w:rPr>
                <w:rFonts w:ascii="Tahoma" w:eastAsia="Times New Roman" w:hAnsi="Tahoma" w:cs="Tahoma"/>
                <w:sz w:val="20"/>
                <w:szCs w:val="20"/>
                <w:lang w:val="es-ES_tradnl" w:eastAsia="es-CO"/>
              </w:rPr>
              <w:fldChar w:fldCharType="begin"/>
            </w:r>
            <w:r w:rsidRPr="003836FA">
              <w:rPr>
                <w:rFonts w:ascii="Tahoma" w:eastAsia="Times New Roman" w:hAnsi="Tahoma" w:cs="Tahoma"/>
                <w:sz w:val="20"/>
                <w:szCs w:val="20"/>
                <w:lang w:val="es-ES_tradnl" w:eastAsia="es-CO"/>
              </w:rPr>
              <w:instrText>HYPERLINK "https://www.corteconstitucional.gov.co/Relatoria/2022/SU087-22.htm" \l "_ftn45" \o ""</w:instrText>
            </w:r>
            <w:r w:rsidRPr="003836FA">
              <w:rPr>
                <w:rFonts w:ascii="Tahoma" w:eastAsia="Times New Roman" w:hAnsi="Tahoma" w:cs="Tahoma"/>
                <w:sz w:val="20"/>
                <w:szCs w:val="20"/>
                <w:lang w:val="es-ES_tradnl" w:eastAsia="es-CO"/>
              </w:rPr>
            </w:r>
            <w:r w:rsidRPr="003836FA">
              <w:rPr>
                <w:rFonts w:ascii="Tahoma" w:eastAsia="Times New Roman" w:hAnsi="Tahoma" w:cs="Tahoma"/>
                <w:sz w:val="20"/>
                <w:szCs w:val="20"/>
                <w:lang w:val="es-ES_tradnl" w:eastAsia="es-CO"/>
              </w:rPr>
              <w:fldChar w:fldCharType="separate"/>
            </w:r>
            <w:r w:rsidRPr="003836FA">
              <w:rPr>
                <w:rFonts w:ascii="Tahoma" w:eastAsia="Times New Roman" w:hAnsi="Tahoma" w:cs="Tahoma"/>
                <w:sz w:val="20"/>
                <w:szCs w:val="20"/>
                <w:u w:val="single"/>
                <w:vertAlign w:val="superscript"/>
                <w:lang w:val="es-ES_tradnl" w:eastAsia="es-CO"/>
              </w:rPr>
              <w:t>[45]</w:t>
            </w:r>
            <w:r w:rsidRPr="003836FA">
              <w:rPr>
                <w:rFonts w:ascii="Tahoma" w:eastAsia="Times New Roman" w:hAnsi="Tahoma" w:cs="Tahoma"/>
                <w:sz w:val="20"/>
                <w:szCs w:val="20"/>
                <w:lang w:val="es-ES_tradnl" w:eastAsia="es-CO"/>
              </w:rPr>
              <w:fldChar w:fldCharType="end"/>
            </w:r>
            <w:bookmarkEnd w:id="2"/>
            <w:r w:rsidRPr="003836FA">
              <w:rPr>
                <w:rFonts w:ascii="Tahoma" w:eastAsia="Times New Roman" w:hAnsi="Tahoma" w:cs="Tahoma"/>
                <w:sz w:val="20"/>
                <w:szCs w:val="20"/>
                <w:lang w:val="es-ES_tradnl" w:eastAsia="es-CO"/>
              </w:rPr>
              <w:t>.</w:t>
            </w:r>
          </w:p>
          <w:p w14:paraId="2D6EAF54"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 </w:t>
            </w:r>
          </w:p>
          <w:p w14:paraId="0A48FF3D"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(d) Existe el diagnóstico médico de una enfermedad efectuado durante el último mes del despido, dicha enfermedad es causada por un accidente de trabajo que genera consecuentes incapacidades médicas anteriores a la fecha de terminación de la vinculación, y la calificación de PCL tiene lugar antes del despido</w:t>
            </w:r>
            <w:bookmarkStart w:id="3" w:name="_ftnref46"/>
            <w:r w:rsidRPr="003836FA">
              <w:rPr>
                <w:rFonts w:ascii="Tahoma" w:eastAsia="Times New Roman" w:hAnsi="Tahoma" w:cs="Tahoma"/>
                <w:sz w:val="20"/>
                <w:szCs w:val="20"/>
                <w:lang w:val="es-ES_tradnl" w:eastAsia="es-CO"/>
              </w:rPr>
              <w:fldChar w:fldCharType="begin"/>
            </w:r>
            <w:r w:rsidRPr="003836FA">
              <w:rPr>
                <w:rFonts w:ascii="Tahoma" w:eastAsia="Times New Roman" w:hAnsi="Tahoma" w:cs="Tahoma"/>
                <w:sz w:val="20"/>
                <w:szCs w:val="20"/>
                <w:lang w:val="es-ES_tradnl" w:eastAsia="es-CO"/>
              </w:rPr>
              <w:instrText>HYPERLINK "https://www.corteconstitucional.gov.co/Relatoria/2022/SU087-22.htm" \l "_ftn46" \o ""</w:instrText>
            </w:r>
            <w:r w:rsidRPr="003836FA">
              <w:rPr>
                <w:rFonts w:ascii="Tahoma" w:eastAsia="Times New Roman" w:hAnsi="Tahoma" w:cs="Tahoma"/>
                <w:sz w:val="20"/>
                <w:szCs w:val="20"/>
                <w:lang w:val="es-ES_tradnl" w:eastAsia="es-CO"/>
              </w:rPr>
            </w:r>
            <w:r w:rsidRPr="003836FA">
              <w:rPr>
                <w:rFonts w:ascii="Tahoma" w:eastAsia="Times New Roman" w:hAnsi="Tahoma" w:cs="Tahoma"/>
                <w:sz w:val="20"/>
                <w:szCs w:val="20"/>
                <w:lang w:val="es-ES_tradnl" w:eastAsia="es-CO"/>
              </w:rPr>
              <w:fldChar w:fldCharType="separate"/>
            </w:r>
            <w:r w:rsidRPr="003836FA">
              <w:rPr>
                <w:rFonts w:ascii="Tahoma" w:eastAsia="Times New Roman" w:hAnsi="Tahoma" w:cs="Tahoma"/>
                <w:sz w:val="20"/>
                <w:szCs w:val="20"/>
                <w:u w:val="single"/>
                <w:vertAlign w:val="superscript"/>
                <w:lang w:val="es-ES_tradnl" w:eastAsia="es-CO"/>
              </w:rPr>
              <w:t>[46]</w:t>
            </w:r>
            <w:r w:rsidRPr="003836FA">
              <w:rPr>
                <w:rFonts w:ascii="Tahoma" w:eastAsia="Times New Roman" w:hAnsi="Tahoma" w:cs="Tahoma"/>
                <w:sz w:val="20"/>
                <w:szCs w:val="20"/>
                <w:lang w:val="es-ES_tradnl" w:eastAsia="es-CO"/>
              </w:rPr>
              <w:fldChar w:fldCharType="end"/>
            </w:r>
            <w:bookmarkEnd w:id="3"/>
            <w:r w:rsidRPr="003836FA">
              <w:rPr>
                <w:rFonts w:ascii="Tahoma" w:eastAsia="Times New Roman" w:hAnsi="Tahoma" w:cs="Tahoma"/>
                <w:sz w:val="20"/>
                <w:szCs w:val="20"/>
                <w:lang w:val="es-ES_tradnl" w:eastAsia="es-CO"/>
              </w:rPr>
              <w:t>.</w:t>
            </w:r>
          </w:p>
        </w:tc>
      </w:tr>
      <w:tr w:rsidR="00A0439F" w:rsidRPr="003836FA" w14:paraId="747849C5" w14:textId="77777777" w:rsidTr="003F2D19">
        <w:tc>
          <w:tcPr>
            <w:tcW w:w="26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669E56" w14:textId="77777777" w:rsidR="00A0439F" w:rsidRPr="003836FA" w:rsidRDefault="00A0439F" w:rsidP="003F2D19">
            <w:pPr>
              <w:spacing w:after="0" w:line="240" w:lineRule="auto"/>
              <w:jc w:val="center"/>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Afectación psicológica o psiquiátrica que impida significativamente el normal desempeño laboral</w:t>
            </w:r>
          </w:p>
        </w:tc>
        <w:tc>
          <w:tcPr>
            <w:tcW w:w="61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52939"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(a) El estrés laboral genere quebrantos de salud física y mental</w:t>
            </w:r>
            <w:bookmarkStart w:id="4" w:name="_ftnref47"/>
            <w:r w:rsidRPr="003836FA">
              <w:rPr>
                <w:rFonts w:ascii="Tahoma" w:eastAsia="Times New Roman" w:hAnsi="Tahoma" w:cs="Tahoma"/>
                <w:sz w:val="20"/>
                <w:szCs w:val="20"/>
                <w:lang w:val="es-ES_tradnl" w:eastAsia="es-CO"/>
              </w:rPr>
              <w:fldChar w:fldCharType="begin"/>
            </w:r>
            <w:r w:rsidRPr="003836FA">
              <w:rPr>
                <w:rFonts w:ascii="Tahoma" w:eastAsia="Times New Roman" w:hAnsi="Tahoma" w:cs="Tahoma"/>
                <w:sz w:val="20"/>
                <w:szCs w:val="20"/>
                <w:lang w:val="es-ES_tradnl" w:eastAsia="es-CO"/>
              </w:rPr>
              <w:instrText>HYPERLINK "https://www.corteconstitucional.gov.co/Relatoria/2022/SU087-22.htm" \l "_ftn47" \o ""</w:instrText>
            </w:r>
            <w:r w:rsidRPr="003836FA">
              <w:rPr>
                <w:rFonts w:ascii="Tahoma" w:eastAsia="Times New Roman" w:hAnsi="Tahoma" w:cs="Tahoma"/>
                <w:sz w:val="20"/>
                <w:szCs w:val="20"/>
                <w:lang w:val="es-ES_tradnl" w:eastAsia="es-CO"/>
              </w:rPr>
            </w:r>
            <w:r w:rsidRPr="003836FA">
              <w:rPr>
                <w:rFonts w:ascii="Tahoma" w:eastAsia="Times New Roman" w:hAnsi="Tahoma" w:cs="Tahoma"/>
                <w:sz w:val="20"/>
                <w:szCs w:val="20"/>
                <w:lang w:val="es-ES_tradnl" w:eastAsia="es-CO"/>
              </w:rPr>
              <w:fldChar w:fldCharType="separate"/>
            </w:r>
            <w:r w:rsidRPr="003836FA">
              <w:rPr>
                <w:rFonts w:ascii="Tahoma" w:eastAsia="Times New Roman" w:hAnsi="Tahoma" w:cs="Tahoma"/>
                <w:sz w:val="20"/>
                <w:szCs w:val="20"/>
                <w:u w:val="single"/>
                <w:vertAlign w:val="superscript"/>
                <w:lang w:val="es-ES_tradnl" w:eastAsia="es-CO"/>
              </w:rPr>
              <w:t>[47]</w:t>
            </w:r>
            <w:r w:rsidRPr="003836FA">
              <w:rPr>
                <w:rFonts w:ascii="Tahoma" w:eastAsia="Times New Roman" w:hAnsi="Tahoma" w:cs="Tahoma"/>
                <w:sz w:val="20"/>
                <w:szCs w:val="20"/>
                <w:lang w:val="es-ES_tradnl" w:eastAsia="es-CO"/>
              </w:rPr>
              <w:fldChar w:fldCharType="end"/>
            </w:r>
            <w:bookmarkEnd w:id="4"/>
            <w:r w:rsidRPr="003836FA">
              <w:rPr>
                <w:rFonts w:ascii="Tahoma" w:eastAsia="Times New Roman" w:hAnsi="Tahoma" w:cs="Tahoma"/>
                <w:sz w:val="20"/>
                <w:szCs w:val="20"/>
                <w:lang w:val="es-ES_tradnl" w:eastAsia="es-CO"/>
              </w:rPr>
              <w:t>.</w:t>
            </w:r>
          </w:p>
          <w:p w14:paraId="1A9B63B3"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 </w:t>
            </w:r>
          </w:p>
          <w:p w14:paraId="564C8465"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(b) Al momento de la terminación de la relación laboral el actor se encuentre en tratamiento médico y presente diferentes incapacidades, y recomendaciones laborales. Cuando, además, el accionante informe al empleador, antes del despido, que su bajo rendimiento se debe a la condición de salud, y que después de la terminación de la vinculación continúe la enfermedad</w:t>
            </w:r>
            <w:bookmarkStart w:id="5" w:name="_ftnref48"/>
            <w:r w:rsidRPr="003836FA">
              <w:rPr>
                <w:rFonts w:ascii="Tahoma" w:eastAsia="Times New Roman" w:hAnsi="Tahoma" w:cs="Tahoma"/>
                <w:sz w:val="20"/>
                <w:szCs w:val="20"/>
                <w:lang w:val="es-ES_tradnl" w:eastAsia="es-CO"/>
              </w:rPr>
              <w:fldChar w:fldCharType="begin"/>
            </w:r>
            <w:r w:rsidRPr="003836FA">
              <w:rPr>
                <w:rFonts w:ascii="Tahoma" w:eastAsia="Times New Roman" w:hAnsi="Tahoma" w:cs="Tahoma"/>
                <w:sz w:val="20"/>
                <w:szCs w:val="20"/>
                <w:lang w:val="es-ES_tradnl" w:eastAsia="es-CO"/>
              </w:rPr>
              <w:instrText>HYPERLINK "https://www.corteconstitucional.gov.co/Relatoria/2022/SU087-22.htm" \l "_ftn48" \o ""</w:instrText>
            </w:r>
            <w:r w:rsidRPr="003836FA">
              <w:rPr>
                <w:rFonts w:ascii="Tahoma" w:eastAsia="Times New Roman" w:hAnsi="Tahoma" w:cs="Tahoma"/>
                <w:sz w:val="20"/>
                <w:szCs w:val="20"/>
                <w:lang w:val="es-ES_tradnl" w:eastAsia="es-CO"/>
              </w:rPr>
            </w:r>
            <w:r w:rsidRPr="003836FA">
              <w:rPr>
                <w:rFonts w:ascii="Tahoma" w:eastAsia="Times New Roman" w:hAnsi="Tahoma" w:cs="Tahoma"/>
                <w:sz w:val="20"/>
                <w:szCs w:val="20"/>
                <w:lang w:val="es-ES_tradnl" w:eastAsia="es-CO"/>
              </w:rPr>
              <w:fldChar w:fldCharType="separate"/>
            </w:r>
            <w:r w:rsidRPr="003836FA">
              <w:rPr>
                <w:rFonts w:ascii="Tahoma" w:eastAsia="Times New Roman" w:hAnsi="Tahoma" w:cs="Tahoma"/>
                <w:sz w:val="20"/>
                <w:szCs w:val="20"/>
                <w:u w:val="single"/>
                <w:vertAlign w:val="superscript"/>
                <w:lang w:val="es-ES_tradnl" w:eastAsia="es-CO"/>
              </w:rPr>
              <w:t>[48]</w:t>
            </w:r>
            <w:r w:rsidRPr="003836FA">
              <w:rPr>
                <w:rFonts w:ascii="Tahoma" w:eastAsia="Times New Roman" w:hAnsi="Tahoma" w:cs="Tahoma"/>
                <w:sz w:val="20"/>
                <w:szCs w:val="20"/>
                <w:lang w:val="es-ES_tradnl" w:eastAsia="es-CO"/>
              </w:rPr>
              <w:fldChar w:fldCharType="end"/>
            </w:r>
            <w:bookmarkEnd w:id="5"/>
            <w:r w:rsidRPr="003836FA">
              <w:rPr>
                <w:rFonts w:ascii="Tahoma" w:eastAsia="Times New Roman" w:hAnsi="Tahoma" w:cs="Tahoma"/>
                <w:sz w:val="20"/>
                <w:szCs w:val="20"/>
                <w:lang w:val="es-ES_tradnl" w:eastAsia="es-CO"/>
              </w:rPr>
              <w:t>.</w:t>
            </w:r>
          </w:p>
          <w:p w14:paraId="508003A3"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 </w:t>
            </w:r>
          </w:p>
          <w:p w14:paraId="5A186219"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(c) El estrés laboral cause quebrantos de salud física y mental y, además, se cuente con un porcentaje de PCL</w:t>
            </w:r>
            <w:bookmarkStart w:id="6" w:name="_ftnref49"/>
            <w:r w:rsidRPr="003836FA">
              <w:rPr>
                <w:rFonts w:ascii="Tahoma" w:eastAsia="Times New Roman" w:hAnsi="Tahoma" w:cs="Tahoma"/>
                <w:sz w:val="20"/>
                <w:szCs w:val="20"/>
                <w:lang w:val="es-ES_tradnl" w:eastAsia="es-CO"/>
              </w:rPr>
              <w:fldChar w:fldCharType="begin"/>
            </w:r>
            <w:r w:rsidRPr="003836FA">
              <w:rPr>
                <w:rFonts w:ascii="Tahoma" w:eastAsia="Times New Roman" w:hAnsi="Tahoma" w:cs="Tahoma"/>
                <w:sz w:val="20"/>
                <w:szCs w:val="20"/>
                <w:lang w:val="es-ES_tradnl" w:eastAsia="es-CO"/>
              </w:rPr>
              <w:instrText>HYPERLINK "https://www.corteconstitucional.gov.co/Relatoria/2022/SU087-22.htm" \l "_ftn49" \o ""</w:instrText>
            </w:r>
            <w:r w:rsidRPr="003836FA">
              <w:rPr>
                <w:rFonts w:ascii="Tahoma" w:eastAsia="Times New Roman" w:hAnsi="Tahoma" w:cs="Tahoma"/>
                <w:sz w:val="20"/>
                <w:szCs w:val="20"/>
                <w:lang w:val="es-ES_tradnl" w:eastAsia="es-CO"/>
              </w:rPr>
            </w:r>
            <w:r w:rsidRPr="003836FA">
              <w:rPr>
                <w:rFonts w:ascii="Tahoma" w:eastAsia="Times New Roman" w:hAnsi="Tahoma" w:cs="Tahoma"/>
                <w:sz w:val="20"/>
                <w:szCs w:val="20"/>
                <w:lang w:val="es-ES_tradnl" w:eastAsia="es-CO"/>
              </w:rPr>
              <w:fldChar w:fldCharType="separate"/>
            </w:r>
            <w:r w:rsidRPr="003836FA">
              <w:rPr>
                <w:rFonts w:ascii="Tahoma" w:eastAsia="Times New Roman" w:hAnsi="Tahoma" w:cs="Tahoma"/>
                <w:sz w:val="20"/>
                <w:szCs w:val="20"/>
                <w:u w:val="single"/>
                <w:vertAlign w:val="superscript"/>
                <w:lang w:val="es-ES_tradnl" w:eastAsia="es-CO"/>
              </w:rPr>
              <w:t>[49]</w:t>
            </w:r>
            <w:r w:rsidRPr="003836FA">
              <w:rPr>
                <w:rFonts w:ascii="Tahoma" w:eastAsia="Times New Roman" w:hAnsi="Tahoma" w:cs="Tahoma"/>
                <w:sz w:val="20"/>
                <w:szCs w:val="20"/>
                <w:lang w:val="es-ES_tradnl" w:eastAsia="es-CO"/>
              </w:rPr>
              <w:fldChar w:fldCharType="end"/>
            </w:r>
            <w:bookmarkEnd w:id="6"/>
            <w:r w:rsidRPr="003836FA">
              <w:rPr>
                <w:rFonts w:ascii="Tahoma" w:eastAsia="Times New Roman" w:hAnsi="Tahoma" w:cs="Tahoma"/>
                <w:sz w:val="20"/>
                <w:szCs w:val="20"/>
                <w:lang w:val="es-ES_tradnl" w:eastAsia="es-CO"/>
              </w:rPr>
              <w:t>.</w:t>
            </w:r>
          </w:p>
        </w:tc>
      </w:tr>
      <w:tr w:rsidR="00A0439F" w:rsidRPr="003836FA" w14:paraId="43928729" w14:textId="77777777" w:rsidTr="003F2D19">
        <w:tc>
          <w:tcPr>
            <w:tcW w:w="26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B311F6" w14:textId="77777777" w:rsidR="00A0439F" w:rsidRPr="003836FA" w:rsidRDefault="00A0439F" w:rsidP="003F2D19">
            <w:pPr>
              <w:spacing w:after="0" w:line="240" w:lineRule="auto"/>
              <w:jc w:val="center"/>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Inexistencia de una condición de salud que impida significativamente el normal desempeño laboral</w:t>
            </w:r>
          </w:p>
        </w:tc>
        <w:tc>
          <w:tcPr>
            <w:tcW w:w="61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C4ECE7"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(a) No se demuestra la relación entre el despido y las afecciones en salud, y la PCL es de un 0%</w:t>
            </w:r>
            <w:bookmarkStart w:id="7" w:name="_ftnref50"/>
            <w:r w:rsidRPr="003836FA">
              <w:rPr>
                <w:rFonts w:ascii="Tahoma" w:eastAsia="Times New Roman" w:hAnsi="Tahoma" w:cs="Tahoma"/>
                <w:sz w:val="20"/>
                <w:szCs w:val="20"/>
                <w:lang w:val="es-ES_tradnl" w:eastAsia="es-CO"/>
              </w:rPr>
              <w:fldChar w:fldCharType="begin"/>
            </w:r>
            <w:r w:rsidRPr="003836FA">
              <w:rPr>
                <w:rFonts w:ascii="Tahoma" w:eastAsia="Times New Roman" w:hAnsi="Tahoma" w:cs="Tahoma"/>
                <w:sz w:val="20"/>
                <w:szCs w:val="20"/>
                <w:lang w:val="es-ES_tradnl" w:eastAsia="es-CO"/>
              </w:rPr>
              <w:instrText>HYPERLINK "https://www.corteconstitucional.gov.co/Relatoria/2022/SU087-22.htm" \l "_ftn50" \o ""</w:instrText>
            </w:r>
            <w:r w:rsidRPr="003836FA">
              <w:rPr>
                <w:rFonts w:ascii="Tahoma" w:eastAsia="Times New Roman" w:hAnsi="Tahoma" w:cs="Tahoma"/>
                <w:sz w:val="20"/>
                <w:szCs w:val="20"/>
                <w:lang w:val="es-ES_tradnl" w:eastAsia="es-CO"/>
              </w:rPr>
            </w:r>
            <w:r w:rsidRPr="003836FA">
              <w:rPr>
                <w:rFonts w:ascii="Tahoma" w:eastAsia="Times New Roman" w:hAnsi="Tahoma" w:cs="Tahoma"/>
                <w:sz w:val="20"/>
                <w:szCs w:val="20"/>
                <w:lang w:val="es-ES_tradnl" w:eastAsia="es-CO"/>
              </w:rPr>
              <w:fldChar w:fldCharType="separate"/>
            </w:r>
            <w:r w:rsidRPr="003836FA">
              <w:rPr>
                <w:rFonts w:ascii="Tahoma" w:eastAsia="Times New Roman" w:hAnsi="Tahoma" w:cs="Tahoma"/>
                <w:sz w:val="20"/>
                <w:szCs w:val="20"/>
                <w:u w:val="single"/>
                <w:vertAlign w:val="superscript"/>
                <w:lang w:val="es-ES_tradnl" w:eastAsia="es-CO"/>
              </w:rPr>
              <w:t>[50]</w:t>
            </w:r>
            <w:r w:rsidRPr="003836FA">
              <w:rPr>
                <w:rFonts w:ascii="Tahoma" w:eastAsia="Times New Roman" w:hAnsi="Tahoma" w:cs="Tahoma"/>
                <w:sz w:val="20"/>
                <w:szCs w:val="20"/>
                <w:lang w:val="es-ES_tradnl" w:eastAsia="es-CO"/>
              </w:rPr>
              <w:fldChar w:fldCharType="end"/>
            </w:r>
            <w:bookmarkEnd w:id="7"/>
            <w:r w:rsidRPr="003836FA">
              <w:rPr>
                <w:rFonts w:ascii="Tahoma" w:eastAsia="Times New Roman" w:hAnsi="Tahoma" w:cs="Tahoma"/>
                <w:sz w:val="20"/>
                <w:szCs w:val="20"/>
                <w:lang w:val="es-ES_tradnl" w:eastAsia="es-CO"/>
              </w:rPr>
              <w:t>.</w:t>
            </w:r>
          </w:p>
          <w:p w14:paraId="7AC107EC"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 </w:t>
            </w:r>
          </w:p>
          <w:p w14:paraId="5A59D6CE" w14:textId="77777777" w:rsidR="00A0439F" w:rsidRPr="003836FA" w:rsidRDefault="00A0439F" w:rsidP="003F2D19">
            <w:pPr>
              <w:spacing w:after="0" w:line="240" w:lineRule="auto"/>
              <w:jc w:val="both"/>
              <w:rPr>
                <w:rFonts w:ascii="Tahoma" w:eastAsia="Times New Roman" w:hAnsi="Tahoma" w:cs="Tahoma"/>
                <w:sz w:val="20"/>
                <w:szCs w:val="20"/>
                <w:lang w:eastAsia="es-CO"/>
              </w:rPr>
            </w:pPr>
            <w:r w:rsidRPr="003836FA">
              <w:rPr>
                <w:rFonts w:ascii="Tahoma" w:eastAsia="Times New Roman" w:hAnsi="Tahoma" w:cs="Tahoma"/>
                <w:sz w:val="20"/>
                <w:szCs w:val="20"/>
                <w:lang w:val="es-ES_tradnl" w:eastAsia="es-CO"/>
              </w:rPr>
              <w:t>(b) El accionante no presenta incapacidad médica durante el último año de trabajo, y solo debe asistir a controles por un antecedente médico, pero no a un tratamiento médico en sentido estricto</w:t>
            </w:r>
            <w:bookmarkStart w:id="8" w:name="_ftnref51"/>
            <w:r w:rsidRPr="003836FA">
              <w:rPr>
                <w:rFonts w:ascii="Tahoma" w:eastAsia="Times New Roman" w:hAnsi="Tahoma" w:cs="Tahoma"/>
                <w:sz w:val="20"/>
                <w:szCs w:val="20"/>
                <w:lang w:val="es-ES_tradnl" w:eastAsia="es-CO"/>
              </w:rPr>
              <w:fldChar w:fldCharType="begin"/>
            </w:r>
            <w:r w:rsidRPr="003836FA">
              <w:rPr>
                <w:rFonts w:ascii="Tahoma" w:eastAsia="Times New Roman" w:hAnsi="Tahoma" w:cs="Tahoma"/>
                <w:sz w:val="20"/>
                <w:szCs w:val="20"/>
                <w:lang w:val="es-ES_tradnl" w:eastAsia="es-CO"/>
              </w:rPr>
              <w:instrText>HYPERLINK "https://www.corteconstitucional.gov.co/Relatoria/2022/SU087-22.htm" \l "_ftn51" \o ""</w:instrText>
            </w:r>
            <w:r w:rsidRPr="003836FA">
              <w:rPr>
                <w:rFonts w:ascii="Tahoma" w:eastAsia="Times New Roman" w:hAnsi="Tahoma" w:cs="Tahoma"/>
                <w:sz w:val="20"/>
                <w:szCs w:val="20"/>
                <w:lang w:val="es-ES_tradnl" w:eastAsia="es-CO"/>
              </w:rPr>
            </w:r>
            <w:r w:rsidRPr="003836FA">
              <w:rPr>
                <w:rFonts w:ascii="Tahoma" w:eastAsia="Times New Roman" w:hAnsi="Tahoma" w:cs="Tahoma"/>
                <w:sz w:val="20"/>
                <w:szCs w:val="20"/>
                <w:lang w:val="es-ES_tradnl" w:eastAsia="es-CO"/>
              </w:rPr>
              <w:fldChar w:fldCharType="separate"/>
            </w:r>
            <w:r w:rsidRPr="003836FA">
              <w:rPr>
                <w:rFonts w:ascii="Tahoma" w:eastAsia="Times New Roman" w:hAnsi="Tahoma" w:cs="Tahoma"/>
                <w:sz w:val="20"/>
                <w:szCs w:val="20"/>
                <w:u w:val="single"/>
                <w:vertAlign w:val="superscript"/>
                <w:lang w:val="es-ES_tradnl" w:eastAsia="es-CO"/>
              </w:rPr>
              <w:t>[51]</w:t>
            </w:r>
            <w:r w:rsidRPr="003836FA">
              <w:rPr>
                <w:rFonts w:ascii="Tahoma" w:eastAsia="Times New Roman" w:hAnsi="Tahoma" w:cs="Tahoma"/>
                <w:sz w:val="20"/>
                <w:szCs w:val="20"/>
                <w:lang w:val="es-ES_tradnl" w:eastAsia="es-CO"/>
              </w:rPr>
              <w:fldChar w:fldCharType="end"/>
            </w:r>
            <w:bookmarkEnd w:id="8"/>
            <w:r w:rsidRPr="003836FA">
              <w:rPr>
                <w:rFonts w:ascii="Tahoma" w:eastAsia="Times New Roman" w:hAnsi="Tahoma" w:cs="Tahoma"/>
                <w:sz w:val="20"/>
                <w:szCs w:val="20"/>
                <w:lang w:val="es-ES_tradnl" w:eastAsia="es-CO"/>
              </w:rPr>
              <w:t>.</w:t>
            </w:r>
          </w:p>
        </w:tc>
      </w:tr>
    </w:tbl>
    <w:p w14:paraId="67580011" w14:textId="77777777" w:rsidR="00A0439F" w:rsidRPr="003836FA" w:rsidRDefault="00A0439F" w:rsidP="00A0439F">
      <w:pPr>
        <w:pStyle w:val="NormalWeb"/>
        <w:shd w:val="clear" w:color="auto" w:fill="FFFFFF"/>
        <w:spacing w:before="0" w:beforeAutospacing="0" w:after="180" w:afterAutospacing="0"/>
        <w:jc w:val="both"/>
        <w:rPr>
          <w:rFonts w:ascii="Tahoma" w:hAnsi="Tahoma" w:cs="Tahoma"/>
        </w:rPr>
      </w:pPr>
    </w:p>
    <w:p w14:paraId="360773A7" w14:textId="77777777" w:rsidR="00A0439F" w:rsidRPr="003836FA" w:rsidRDefault="00A0439F" w:rsidP="00A0439F">
      <w:pPr>
        <w:pStyle w:val="NormalWeb"/>
        <w:shd w:val="clear" w:color="auto" w:fill="FFFFFF"/>
        <w:spacing w:before="0" w:beforeAutospacing="0" w:after="180" w:afterAutospacing="0"/>
        <w:jc w:val="both"/>
        <w:rPr>
          <w:rFonts w:ascii="Tahoma" w:hAnsi="Tahoma" w:cs="Tahoma"/>
        </w:rPr>
      </w:pPr>
      <w:proofErr w:type="gramStart"/>
      <w:r w:rsidRPr="003836FA">
        <w:rPr>
          <w:rFonts w:ascii="Tahoma" w:hAnsi="Tahoma" w:cs="Tahoma"/>
        </w:rPr>
        <w:t>De acuerdo a</w:t>
      </w:r>
      <w:proofErr w:type="gramEnd"/>
      <w:r w:rsidRPr="003836FA">
        <w:rPr>
          <w:rFonts w:ascii="Tahoma" w:hAnsi="Tahoma" w:cs="Tahoma"/>
        </w:rPr>
        <w:t xml:space="preserve"> lo anterior yo cumplo con los anteriores requisitos para que se me conceda estabilidad laboral por enfermedad. </w:t>
      </w:r>
    </w:p>
    <w:p w14:paraId="2A8F6404" w14:textId="77777777" w:rsidR="000A7E70" w:rsidRPr="003836FA" w:rsidRDefault="000A7E70" w:rsidP="000A7E70">
      <w:pPr>
        <w:shd w:val="clear" w:color="auto" w:fill="FFFFFF"/>
        <w:spacing w:after="100" w:afterAutospacing="1" w:line="240" w:lineRule="auto"/>
        <w:jc w:val="center"/>
        <w:rPr>
          <w:rFonts w:ascii="Tahoma" w:hAnsi="Tahoma" w:cs="Tahoma"/>
          <w:b/>
          <w:color w:val="000000" w:themeColor="text1"/>
          <w:sz w:val="24"/>
          <w:szCs w:val="24"/>
        </w:rPr>
      </w:pPr>
      <w:r w:rsidRPr="003836FA">
        <w:rPr>
          <w:rFonts w:ascii="Tahoma" w:hAnsi="Tahoma" w:cs="Tahoma"/>
          <w:b/>
          <w:color w:val="000000" w:themeColor="text1"/>
          <w:sz w:val="24"/>
          <w:szCs w:val="24"/>
        </w:rPr>
        <w:t>CONCEPTO DE VIOLACIÓN,</w:t>
      </w:r>
    </w:p>
    <w:p w14:paraId="30EDD70B" w14:textId="02A3BAAC" w:rsidR="00B33A33" w:rsidRPr="003836FA" w:rsidRDefault="000A7E70" w:rsidP="000A7E70">
      <w:pPr>
        <w:shd w:val="clear" w:color="auto" w:fill="FFFFFF"/>
        <w:spacing w:after="100" w:afterAutospacing="1" w:line="240" w:lineRule="auto"/>
        <w:jc w:val="both"/>
        <w:rPr>
          <w:rFonts w:ascii="Tahoma" w:hAnsi="Tahoma" w:cs="Tahoma"/>
          <w:sz w:val="24"/>
          <w:szCs w:val="24"/>
        </w:rPr>
      </w:pPr>
      <w:r w:rsidRPr="003836FA">
        <w:rPr>
          <w:rFonts w:ascii="Tahoma" w:hAnsi="Tahoma" w:cs="Tahoma"/>
          <w:color w:val="000000" w:themeColor="text1"/>
          <w:sz w:val="24"/>
          <w:szCs w:val="24"/>
        </w:rPr>
        <w:t xml:space="preserve">Con la expedición del acto administrativo se </w:t>
      </w:r>
      <w:proofErr w:type="gramStart"/>
      <w:r w:rsidRPr="003836FA">
        <w:rPr>
          <w:rFonts w:ascii="Tahoma" w:hAnsi="Tahoma" w:cs="Tahoma"/>
          <w:color w:val="000000" w:themeColor="text1"/>
          <w:sz w:val="24"/>
          <w:szCs w:val="24"/>
        </w:rPr>
        <w:t>me  coarta</w:t>
      </w:r>
      <w:proofErr w:type="gramEnd"/>
      <w:r w:rsidRPr="003836FA">
        <w:rPr>
          <w:rFonts w:ascii="Tahoma" w:hAnsi="Tahoma" w:cs="Tahoma"/>
          <w:color w:val="000000" w:themeColor="text1"/>
          <w:sz w:val="24"/>
          <w:szCs w:val="24"/>
        </w:rPr>
        <w:t xml:space="preserve"> el derecho a permanecer en servicio oficial </w:t>
      </w:r>
      <w:r w:rsidR="00E53619" w:rsidRPr="003836FA">
        <w:rPr>
          <w:rFonts w:ascii="Tahoma" w:hAnsi="Tahoma" w:cs="Tahoma"/>
          <w:color w:val="000000" w:themeColor="text1"/>
          <w:sz w:val="24"/>
          <w:szCs w:val="24"/>
        </w:rPr>
        <w:t>poniendo en riesgo mi salud y mi vida.</w:t>
      </w:r>
      <w:r w:rsidR="001E771D" w:rsidRPr="003836FA">
        <w:rPr>
          <w:rFonts w:ascii="Tahoma" w:hAnsi="Tahoma" w:cs="Tahoma"/>
          <w:sz w:val="24"/>
          <w:szCs w:val="24"/>
        </w:rPr>
        <w:t xml:space="preserve"> </w:t>
      </w:r>
    </w:p>
    <w:p w14:paraId="2F5F8435" w14:textId="77777777" w:rsidR="00B33A33" w:rsidRPr="003836FA" w:rsidRDefault="00B33A33" w:rsidP="00B33A33">
      <w:pPr>
        <w:shd w:val="clear" w:color="auto" w:fill="FFFFFF"/>
        <w:spacing w:after="100" w:afterAutospacing="1" w:line="240" w:lineRule="auto"/>
        <w:jc w:val="center"/>
        <w:rPr>
          <w:rFonts w:ascii="Tahoma" w:eastAsia="Times New Roman" w:hAnsi="Tahoma" w:cs="Tahoma"/>
          <w:b/>
          <w:sz w:val="24"/>
          <w:szCs w:val="24"/>
          <w:lang w:eastAsia="es-CO"/>
        </w:rPr>
      </w:pPr>
      <w:r w:rsidRPr="003836FA">
        <w:rPr>
          <w:rFonts w:ascii="Tahoma" w:eastAsia="Times New Roman" w:hAnsi="Tahoma" w:cs="Tahoma"/>
          <w:b/>
          <w:sz w:val="24"/>
          <w:szCs w:val="24"/>
          <w:lang w:eastAsia="es-CO"/>
        </w:rPr>
        <w:t>PETICION</w:t>
      </w:r>
    </w:p>
    <w:p w14:paraId="31C5D956" w14:textId="77777777" w:rsidR="00A0439F" w:rsidRPr="003836FA" w:rsidRDefault="00A0439F" w:rsidP="00A0439F">
      <w:pPr>
        <w:pBdr>
          <w:top w:val="nil"/>
          <w:left w:val="nil"/>
          <w:bottom w:val="nil"/>
          <w:right w:val="nil"/>
          <w:between w:val="nil"/>
        </w:pBdr>
        <w:jc w:val="both"/>
        <w:rPr>
          <w:rFonts w:ascii="Tahoma" w:eastAsia="Times New Roman" w:hAnsi="Tahoma" w:cs="Tahoma"/>
          <w:sz w:val="24"/>
          <w:szCs w:val="24"/>
          <w:lang w:eastAsia="es-CO"/>
        </w:rPr>
      </w:pPr>
      <w:r w:rsidRPr="003836FA">
        <w:rPr>
          <w:rFonts w:ascii="Tahoma" w:eastAsia="Times New Roman" w:hAnsi="Tahoma" w:cs="Tahoma"/>
          <w:sz w:val="24"/>
          <w:szCs w:val="24"/>
          <w:lang w:eastAsia="es-CO"/>
        </w:rPr>
        <w:t xml:space="preserve">Pretendo se revise la documentación aportada para solicitar estabilidad laboral reforzada por padecer ENFERMEDAD CATASTROFICA y se modifique la Resolución 3635 de </w:t>
      </w:r>
      <w:proofErr w:type="gramStart"/>
      <w:r w:rsidRPr="003836FA">
        <w:rPr>
          <w:rFonts w:ascii="Tahoma" w:eastAsia="Times New Roman" w:hAnsi="Tahoma" w:cs="Tahoma"/>
          <w:sz w:val="24"/>
          <w:szCs w:val="24"/>
          <w:lang w:eastAsia="es-CO"/>
        </w:rPr>
        <w:t>Octubre</w:t>
      </w:r>
      <w:proofErr w:type="gramEnd"/>
      <w:r w:rsidRPr="003836FA">
        <w:rPr>
          <w:rFonts w:ascii="Tahoma" w:eastAsia="Times New Roman" w:hAnsi="Tahoma" w:cs="Tahoma"/>
          <w:sz w:val="24"/>
          <w:szCs w:val="24"/>
          <w:lang w:eastAsia="es-CO"/>
        </w:rPr>
        <w:t xml:space="preserve"> de 2023 en el sentido de ser incluido como aprobado en la misma</w:t>
      </w:r>
    </w:p>
    <w:p w14:paraId="2F3787C0" w14:textId="33D66CE7" w:rsidR="006E12B0" w:rsidRPr="003836FA" w:rsidRDefault="007C2E68" w:rsidP="005F3D0A">
      <w:pPr>
        <w:shd w:val="clear" w:color="auto" w:fill="FFFFFF"/>
        <w:spacing w:after="100" w:afterAutospacing="1" w:line="240" w:lineRule="auto"/>
        <w:jc w:val="center"/>
        <w:rPr>
          <w:rFonts w:ascii="Tahoma" w:hAnsi="Tahoma" w:cs="Tahoma"/>
          <w:b/>
          <w:sz w:val="24"/>
          <w:szCs w:val="24"/>
          <w:shd w:val="clear" w:color="auto" w:fill="FFFFFF"/>
        </w:rPr>
      </w:pPr>
      <w:r w:rsidRPr="003836FA">
        <w:rPr>
          <w:rFonts w:ascii="Tahoma" w:hAnsi="Tahoma" w:cs="Tahoma"/>
          <w:b/>
          <w:sz w:val="24"/>
          <w:szCs w:val="24"/>
          <w:shd w:val="clear" w:color="auto" w:fill="FFFFFF"/>
        </w:rPr>
        <w:t>ANEXOS</w:t>
      </w:r>
    </w:p>
    <w:p w14:paraId="0C25F94F" w14:textId="55604BFE" w:rsidR="007C2E68" w:rsidRPr="003836FA" w:rsidRDefault="007C2E68" w:rsidP="007C2E68">
      <w:pPr>
        <w:shd w:val="clear" w:color="auto" w:fill="FFFFFF"/>
        <w:spacing w:after="100" w:afterAutospacing="1" w:line="240" w:lineRule="auto"/>
        <w:jc w:val="both"/>
        <w:rPr>
          <w:rFonts w:ascii="Tahoma" w:hAnsi="Tahoma" w:cs="Tahoma"/>
          <w:bCs/>
          <w:sz w:val="24"/>
          <w:szCs w:val="24"/>
          <w:shd w:val="clear" w:color="auto" w:fill="FFFFFF"/>
        </w:rPr>
      </w:pPr>
      <w:r w:rsidRPr="003836FA">
        <w:rPr>
          <w:rFonts w:ascii="Tahoma" w:hAnsi="Tahoma" w:cs="Tahoma"/>
          <w:bCs/>
          <w:sz w:val="24"/>
          <w:szCs w:val="24"/>
          <w:shd w:val="clear" w:color="auto" w:fill="FFFFFF"/>
        </w:rPr>
        <w:t>Para los fines pertinentes anexo:</w:t>
      </w:r>
    </w:p>
    <w:p w14:paraId="092E01F7" w14:textId="1E4E13BD" w:rsidR="006C3152" w:rsidRPr="003836FA" w:rsidRDefault="0078440D" w:rsidP="006C3152">
      <w:pPr>
        <w:pStyle w:val="Prrafodelista"/>
        <w:numPr>
          <w:ilvl w:val="0"/>
          <w:numId w:val="5"/>
        </w:numPr>
        <w:shd w:val="clear" w:color="auto" w:fill="FFFFFF"/>
        <w:spacing w:after="100" w:afterAutospacing="1" w:line="240" w:lineRule="auto"/>
        <w:jc w:val="both"/>
        <w:rPr>
          <w:rFonts w:ascii="Tahoma" w:hAnsi="Tahoma" w:cs="Tahoma"/>
          <w:bCs/>
          <w:color w:val="FF0000"/>
          <w:sz w:val="24"/>
          <w:szCs w:val="24"/>
          <w:shd w:val="clear" w:color="auto" w:fill="FFFFFF"/>
        </w:rPr>
      </w:pPr>
      <w:r w:rsidRPr="003836FA">
        <w:rPr>
          <w:rFonts w:ascii="Tahoma" w:hAnsi="Tahoma" w:cs="Tahoma"/>
          <w:bCs/>
          <w:color w:val="FF0000"/>
          <w:sz w:val="24"/>
          <w:szCs w:val="24"/>
          <w:shd w:val="clear" w:color="auto" w:fill="FFFFFF"/>
        </w:rPr>
        <w:lastRenderedPageBreak/>
        <w:t>los mismos relacionados en las pruebas</w:t>
      </w:r>
    </w:p>
    <w:p w14:paraId="46E06298" w14:textId="77777777" w:rsidR="0078440D" w:rsidRPr="003836FA" w:rsidRDefault="0078440D" w:rsidP="0078440D">
      <w:pPr>
        <w:shd w:val="clear" w:color="auto" w:fill="FFFFFF"/>
        <w:spacing w:after="100" w:afterAutospacing="1" w:line="240" w:lineRule="auto"/>
        <w:jc w:val="both"/>
        <w:rPr>
          <w:rFonts w:ascii="Tahoma" w:hAnsi="Tahoma" w:cs="Tahoma"/>
          <w:bCs/>
          <w:color w:val="FF0000"/>
          <w:sz w:val="24"/>
          <w:szCs w:val="24"/>
          <w:shd w:val="clear" w:color="auto" w:fill="FFFFFF"/>
        </w:rPr>
      </w:pPr>
    </w:p>
    <w:p w14:paraId="3EA543B4" w14:textId="19C10AC1" w:rsidR="006C3152" w:rsidRPr="003836FA" w:rsidRDefault="0078440D" w:rsidP="0078440D">
      <w:pPr>
        <w:rPr>
          <w:rFonts w:ascii="Tahoma" w:hAnsi="Tahoma" w:cs="Tahoma"/>
          <w:sz w:val="24"/>
          <w:szCs w:val="24"/>
          <w:shd w:val="clear" w:color="auto" w:fill="FFFFFF"/>
        </w:rPr>
      </w:pPr>
      <w:r w:rsidRPr="003836FA">
        <w:rPr>
          <w:rFonts w:ascii="Tahoma" w:hAnsi="Tahoma" w:cs="Tahoma"/>
          <w:sz w:val="24"/>
          <w:szCs w:val="24"/>
          <w:shd w:val="clear" w:color="auto" w:fill="FFFFFF"/>
        </w:rPr>
        <w:t>Recibiré notificaciones de su d</w:t>
      </w:r>
      <w:r w:rsidR="005F3D0A" w:rsidRPr="003836FA">
        <w:rPr>
          <w:rFonts w:ascii="Tahoma" w:hAnsi="Tahoma" w:cs="Tahoma"/>
          <w:sz w:val="24"/>
          <w:szCs w:val="24"/>
          <w:shd w:val="clear" w:color="auto" w:fill="FFFFFF"/>
        </w:rPr>
        <w:t xml:space="preserve">espacho en </w:t>
      </w:r>
      <w:r w:rsidR="006C3152" w:rsidRPr="003836FA">
        <w:rPr>
          <w:rFonts w:ascii="Tahoma" w:hAnsi="Tahoma" w:cs="Tahoma"/>
          <w:sz w:val="24"/>
          <w:szCs w:val="24"/>
          <w:shd w:val="clear" w:color="auto" w:fill="FFFFFF"/>
        </w:rPr>
        <w:t xml:space="preserve">el E-MAIL: </w:t>
      </w:r>
      <w:r w:rsidRPr="003836FA">
        <w:rPr>
          <w:rFonts w:ascii="Tahoma" w:hAnsi="Tahoma" w:cs="Tahoma"/>
          <w:sz w:val="24"/>
          <w:szCs w:val="24"/>
          <w:shd w:val="clear" w:color="auto" w:fill="FFFFFF"/>
        </w:rPr>
        <w:t xml:space="preserve">____________________________________ </w:t>
      </w:r>
      <w:r w:rsidR="006C3152" w:rsidRPr="003836FA">
        <w:rPr>
          <w:rFonts w:ascii="Tahoma" w:hAnsi="Tahoma" w:cs="Tahoma"/>
          <w:sz w:val="24"/>
          <w:szCs w:val="24"/>
          <w:shd w:val="clear" w:color="auto" w:fill="FFFFFF"/>
        </w:rPr>
        <w:t xml:space="preserve">CEL. </w:t>
      </w:r>
      <w:r w:rsidRPr="003836FA">
        <w:rPr>
          <w:rFonts w:ascii="Tahoma" w:hAnsi="Tahoma" w:cs="Tahoma"/>
          <w:sz w:val="24"/>
          <w:szCs w:val="24"/>
          <w:shd w:val="clear" w:color="auto" w:fill="FFFFFF"/>
        </w:rPr>
        <w:t>______________</w:t>
      </w:r>
    </w:p>
    <w:p w14:paraId="5C13B567" w14:textId="77777777" w:rsidR="0078440D" w:rsidRPr="003836FA" w:rsidRDefault="0078440D" w:rsidP="005F3D0A">
      <w:pPr>
        <w:shd w:val="clear" w:color="auto" w:fill="FFFFFF"/>
        <w:spacing w:after="100" w:afterAutospacing="1" w:line="240" w:lineRule="auto"/>
        <w:jc w:val="both"/>
        <w:rPr>
          <w:rFonts w:ascii="Tahoma" w:hAnsi="Tahoma" w:cs="Tahoma"/>
          <w:sz w:val="24"/>
          <w:szCs w:val="24"/>
          <w:shd w:val="clear" w:color="auto" w:fill="FFFFFF"/>
        </w:rPr>
      </w:pPr>
    </w:p>
    <w:p w14:paraId="0BF6C483" w14:textId="77777777" w:rsidR="0078440D" w:rsidRPr="003836FA" w:rsidRDefault="0078440D" w:rsidP="005F3D0A">
      <w:pPr>
        <w:shd w:val="clear" w:color="auto" w:fill="FFFFFF"/>
        <w:spacing w:after="100" w:afterAutospacing="1" w:line="240" w:lineRule="auto"/>
        <w:jc w:val="both"/>
        <w:rPr>
          <w:rFonts w:ascii="Tahoma" w:hAnsi="Tahoma" w:cs="Tahoma"/>
          <w:sz w:val="24"/>
          <w:szCs w:val="24"/>
          <w:shd w:val="clear" w:color="auto" w:fill="FFFFFF"/>
        </w:rPr>
      </w:pPr>
    </w:p>
    <w:p w14:paraId="30532930" w14:textId="7B231558" w:rsidR="005F3D0A" w:rsidRPr="003836FA" w:rsidRDefault="006C3152" w:rsidP="005F3D0A">
      <w:pPr>
        <w:shd w:val="clear" w:color="auto" w:fill="FFFFFF"/>
        <w:spacing w:after="100" w:afterAutospacing="1" w:line="240" w:lineRule="auto"/>
        <w:jc w:val="both"/>
        <w:rPr>
          <w:rFonts w:ascii="Tahoma" w:hAnsi="Tahoma" w:cs="Tahoma"/>
          <w:sz w:val="24"/>
          <w:szCs w:val="24"/>
          <w:shd w:val="clear" w:color="auto" w:fill="FFFFFF"/>
        </w:rPr>
      </w:pPr>
      <w:r w:rsidRPr="003836FA">
        <w:rPr>
          <w:rFonts w:ascii="Tahoma" w:hAnsi="Tahoma" w:cs="Tahoma"/>
          <w:sz w:val="24"/>
          <w:szCs w:val="24"/>
          <w:shd w:val="clear" w:color="auto" w:fill="FFFFFF"/>
        </w:rPr>
        <w:t>Ate</w:t>
      </w:r>
      <w:r w:rsidR="005F3D0A" w:rsidRPr="003836FA">
        <w:rPr>
          <w:rFonts w:ascii="Tahoma" w:hAnsi="Tahoma" w:cs="Tahoma"/>
          <w:sz w:val="24"/>
          <w:szCs w:val="24"/>
          <w:shd w:val="clear" w:color="auto" w:fill="FFFFFF"/>
        </w:rPr>
        <w:t>ntamente</w:t>
      </w:r>
      <w:r w:rsidRPr="003836FA">
        <w:rPr>
          <w:rFonts w:ascii="Tahoma" w:hAnsi="Tahoma" w:cs="Tahoma"/>
          <w:sz w:val="24"/>
          <w:szCs w:val="24"/>
          <w:shd w:val="clear" w:color="auto" w:fill="FFFFFF"/>
        </w:rPr>
        <w:t>;</w:t>
      </w:r>
    </w:p>
    <w:p w14:paraId="02809C71" w14:textId="77777777" w:rsidR="00AD043E" w:rsidRPr="003836FA" w:rsidRDefault="00AD043E" w:rsidP="005F3D0A">
      <w:pPr>
        <w:shd w:val="clear" w:color="auto" w:fill="FFFFFF"/>
        <w:spacing w:after="100" w:afterAutospacing="1" w:line="240" w:lineRule="auto"/>
        <w:jc w:val="both"/>
        <w:rPr>
          <w:rFonts w:ascii="Tahoma" w:hAnsi="Tahoma" w:cs="Tahoma"/>
          <w:b/>
          <w:bCs/>
          <w:sz w:val="24"/>
          <w:szCs w:val="24"/>
          <w:shd w:val="clear" w:color="auto" w:fill="FFFFFF"/>
        </w:rPr>
      </w:pPr>
    </w:p>
    <w:p w14:paraId="17BE14F9" w14:textId="2E321F54" w:rsidR="00903EAF" w:rsidRPr="003836FA" w:rsidRDefault="0078440D" w:rsidP="006C3152">
      <w:pPr>
        <w:pBdr>
          <w:top w:val="nil"/>
          <w:left w:val="nil"/>
          <w:bottom w:val="nil"/>
          <w:right w:val="nil"/>
          <w:between w:val="nil"/>
        </w:pBdr>
        <w:spacing w:after="0" w:line="240" w:lineRule="auto"/>
        <w:rPr>
          <w:rFonts w:ascii="Tahoma" w:eastAsia="Arial" w:hAnsi="Tahoma" w:cs="Tahoma"/>
          <w:b/>
          <w:sz w:val="24"/>
          <w:szCs w:val="24"/>
        </w:rPr>
      </w:pPr>
      <w:r w:rsidRPr="003836FA">
        <w:rPr>
          <w:rFonts w:ascii="Tahoma" w:eastAsia="Arial" w:hAnsi="Tahoma" w:cs="Tahoma"/>
          <w:b/>
          <w:sz w:val="24"/>
          <w:szCs w:val="24"/>
        </w:rPr>
        <w:t>_________________________________</w:t>
      </w:r>
    </w:p>
    <w:p w14:paraId="420DB52C" w14:textId="15C6E488" w:rsidR="00700557" w:rsidRPr="003836FA" w:rsidRDefault="00AD043E" w:rsidP="006C3152">
      <w:pPr>
        <w:shd w:val="clear" w:color="auto" w:fill="FFFFFF"/>
        <w:spacing w:after="0" w:line="240" w:lineRule="auto"/>
        <w:jc w:val="both"/>
        <w:rPr>
          <w:rFonts w:ascii="Tahoma" w:eastAsia="Times New Roman" w:hAnsi="Tahoma" w:cs="Tahoma"/>
          <w:b/>
          <w:sz w:val="24"/>
          <w:szCs w:val="24"/>
          <w:lang w:eastAsia="es-CO"/>
        </w:rPr>
      </w:pPr>
      <w:r w:rsidRPr="003836FA">
        <w:rPr>
          <w:rFonts w:ascii="Tahoma" w:hAnsi="Tahoma" w:cs="Tahoma"/>
          <w:b/>
          <w:sz w:val="24"/>
          <w:szCs w:val="24"/>
          <w:shd w:val="clear" w:color="auto" w:fill="FFFFFF"/>
        </w:rPr>
        <w:t xml:space="preserve">C.C. </w:t>
      </w:r>
      <w:r w:rsidR="0078440D" w:rsidRPr="003836FA">
        <w:rPr>
          <w:rFonts w:ascii="Tahoma" w:hAnsi="Tahoma" w:cs="Tahoma"/>
          <w:b/>
          <w:sz w:val="24"/>
          <w:szCs w:val="24"/>
          <w:shd w:val="clear" w:color="auto" w:fill="FFFFFF"/>
        </w:rPr>
        <w:t>___________________</w:t>
      </w:r>
      <w:r w:rsidR="006C3152" w:rsidRPr="003836FA">
        <w:rPr>
          <w:rFonts w:ascii="Tahoma" w:hAnsi="Tahoma" w:cs="Tahoma"/>
          <w:b/>
          <w:sz w:val="24"/>
          <w:szCs w:val="24"/>
          <w:shd w:val="clear" w:color="auto" w:fill="FFFFFF"/>
        </w:rPr>
        <w:t xml:space="preserve"> DE </w:t>
      </w:r>
      <w:r w:rsidR="0078440D" w:rsidRPr="003836FA">
        <w:rPr>
          <w:rFonts w:ascii="Tahoma" w:hAnsi="Tahoma" w:cs="Tahoma"/>
          <w:b/>
          <w:sz w:val="24"/>
          <w:szCs w:val="24"/>
          <w:shd w:val="clear" w:color="auto" w:fill="FFFFFF"/>
        </w:rPr>
        <w:t>____________</w:t>
      </w:r>
    </w:p>
    <w:sectPr w:rsidR="00700557" w:rsidRPr="003836FA" w:rsidSect="009C3BBC">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6180"/>
    <w:multiLevelType w:val="hybridMultilevel"/>
    <w:tmpl w:val="7108C03C"/>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 w15:restartNumberingAfterBreak="0">
    <w:nsid w:val="1F8A3AE0"/>
    <w:multiLevelType w:val="hybridMultilevel"/>
    <w:tmpl w:val="E4C4C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8552A10"/>
    <w:multiLevelType w:val="hybridMultilevel"/>
    <w:tmpl w:val="471C8DE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011EE9"/>
    <w:multiLevelType w:val="hybridMultilevel"/>
    <w:tmpl w:val="3618C37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5EF82128"/>
    <w:multiLevelType w:val="hybridMultilevel"/>
    <w:tmpl w:val="45D6B132"/>
    <w:lvl w:ilvl="0" w:tplc="240A0001">
      <w:start w:val="1"/>
      <w:numFmt w:val="bullet"/>
      <w:lvlText w:val=""/>
      <w:lvlJc w:val="left"/>
      <w:pPr>
        <w:ind w:left="799" w:hanging="360"/>
      </w:pPr>
      <w:rPr>
        <w:rFonts w:ascii="Symbol" w:hAnsi="Symbol" w:hint="default"/>
      </w:rPr>
    </w:lvl>
    <w:lvl w:ilvl="1" w:tplc="240A0003" w:tentative="1">
      <w:start w:val="1"/>
      <w:numFmt w:val="bullet"/>
      <w:lvlText w:val="o"/>
      <w:lvlJc w:val="left"/>
      <w:pPr>
        <w:ind w:left="1519" w:hanging="360"/>
      </w:pPr>
      <w:rPr>
        <w:rFonts w:ascii="Courier New" w:hAnsi="Courier New" w:cs="Courier New" w:hint="default"/>
      </w:rPr>
    </w:lvl>
    <w:lvl w:ilvl="2" w:tplc="240A0005" w:tentative="1">
      <w:start w:val="1"/>
      <w:numFmt w:val="bullet"/>
      <w:lvlText w:val=""/>
      <w:lvlJc w:val="left"/>
      <w:pPr>
        <w:ind w:left="2239" w:hanging="360"/>
      </w:pPr>
      <w:rPr>
        <w:rFonts w:ascii="Wingdings" w:hAnsi="Wingdings" w:hint="default"/>
      </w:rPr>
    </w:lvl>
    <w:lvl w:ilvl="3" w:tplc="240A0001" w:tentative="1">
      <w:start w:val="1"/>
      <w:numFmt w:val="bullet"/>
      <w:lvlText w:val=""/>
      <w:lvlJc w:val="left"/>
      <w:pPr>
        <w:ind w:left="2959" w:hanging="360"/>
      </w:pPr>
      <w:rPr>
        <w:rFonts w:ascii="Symbol" w:hAnsi="Symbol" w:hint="default"/>
      </w:rPr>
    </w:lvl>
    <w:lvl w:ilvl="4" w:tplc="240A0003" w:tentative="1">
      <w:start w:val="1"/>
      <w:numFmt w:val="bullet"/>
      <w:lvlText w:val="o"/>
      <w:lvlJc w:val="left"/>
      <w:pPr>
        <w:ind w:left="3679" w:hanging="360"/>
      </w:pPr>
      <w:rPr>
        <w:rFonts w:ascii="Courier New" w:hAnsi="Courier New" w:cs="Courier New" w:hint="default"/>
      </w:rPr>
    </w:lvl>
    <w:lvl w:ilvl="5" w:tplc="240A0005" w:tentative="1">
      <w:start w:val="1"/>
      <w:numFmt w:val="bullet"/>
      <w:lvlText w:val=""/>
      <w:lvlJc w:val="left"/>
      <w:pPr>
        <w:ind w:left="4399" w:hanging="360"/>
      </w:pPr>
      <w:rPr>
        <w:rFonts w:ascii="Wingdings" w:hAnsi="Wingdings" w:hint="default"/>
      </w:rPr>
    </w:lvl>
    <w:lvl w:ilvl="6" w:tplc="240A0001" w:tentative="1">
      <w:start w:val="1"/>
      <w:numFmt w:val="bullet"/>
      <w:lvlText w:val=""/>
      <w:lvlJc w:val="left"/>
      <w:pPr>
        <w:ind w:left="5119" w:hanging="360"/>
      </w:pPr>
      <w:rPr>
        <w:rFonts w:ascii="Symbol" w:hAnsi="Symbol" w:hint="default"/>
      </w:rPr>
    </w:lvl>
    <w:lvl w:ilvl="7" w:tplc="240A0003" w:tentative="1">
      <w:start w:val="1"/>
      <w:numFmt w:val="bullet"/>
      <w:lvlText w:val="o"/>
      <w:lvlJc w:val="left"/>
      <w:pPr>
        <w:ind w:left="5839" w:hanging="360"/>
      </w:pPr>
      <w:rPr>
        <w:rFonts w:ascii="Courier New" w:hAnsi="Courier New" w:cs="Courier New" w:hint="default"/>
      </w:rPr>
    </w:lvl>
    <w:lvl w:ilvl="8" w:tplc="240A0005" w:tentative="1">
      <w:start w:val="1"/>
      <w:numFmt w:val="bullet"/>
      <w:lvlText w:val=""/>
      <w:lvlJc w:val="left"/>
      <w:pPr>
        <w:ind w:left="6559" w:hanging="360"/>
      </w:pPr>
      <w:rPr>
        <w:rFonts w:ascii="Wingdings" w:hAnsi="Wingdings" w:hint="default"/>
      </w:rPr>
    </w:lvl>
  </w:abstractNum>
  <w:abstractNum w:abstractNumId="5" w15:restartNumberingAfterBreak="0">
    <w:nsid w:val="62801FBD"/>
    <w:multiLevelType w:val="hybridMultilevel"/>
    <w:tmpl w:val="A3F6C59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782C0E20"/>
    <w:multiLevelType w:val="hybridMultilevel"/>
    <w:tmpl w:val="88AA6ADA"/>
    <w:lvl w:ilvl="0" w:tplc="11B2283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676628"/>
    <w:multiLevelType w:val="hybridMultilevel"/>
    <w:tmpl w:val="9F5E4C68"/>
    <w:lvl w:ilvl="0" w:tplc="11B22832">
      <w:start w:val="1"/>
      <w:numFmt w:val="lowerRoman"/>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num w:numId="1" w16cid:durableId="2142530894">
    <w:abstractNumId w:val="2"/>
  </w:num>
  <w:num w:numId="2" w16cid:durableId="2141878799">
    <w:abstractNumId w:val="3"/>
  </w:num>
  <w:num w:numId="3" w16cid:durableId="524908901">
    <w:abstractNumId w:val="4"/>
  </w:num>
  <w:num w:numId="4" w16cid:durableId="1639871710">
    <w:abstractNumId w:val="6"/>
  </w:num>
  <w:num w:numId="5" w16cid:durableId="216209568">
    <w:abstractNumId w:val="1"/>
  </w:num>
  <w:num w:numId="6" w16cid:durableId="214264498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784776">
    <w:abstractNumId w:val="7"/>
  </w:num>
  <w:num w:numId="8" w16cid:durableId="1473519803">
    <w:abstractNumId w:val="0"/>
  </w:num>
  <w:num w:numId="9" w16cid:durableId="1505051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2F"/>
    <w:rsid w:val="000970D7"/>
    <w:rsid w:val="000A7E70"/>
    <w:rsid w:val="000B148D"/>
    <w:rsid w:val="000E5218"/>
    <w:rsid w:val="00162601"/>
    <w:rsid w:val="001A3E58"/>
    <w:rsid w:val="001E771D"/>
    <w:rsid w:val="00237216"/>
    <w:rsid w:val="00242D24"/>
    <w:rsid w:val="0027009F"/>
    <w:rsid w:val="002D5EDF"/>
    <w:rsid w:val="002E6138"/>
    <w:rsid w:val="002F04ED"/>
    <w:rsid w:val="00372008"/>
    <w:rsid w:val="003836FA"/>
    <w:rsid w:val="00392B47"/>
    <w:rsid w:val="003C02D5"/>
    <w:rsid w:val="003C5D80"/>
    <w:rsid w:val="003D1335"/>
    <w:rsid w:val="00421677"/>
    <w:rsid w:val="004225C5"/>
    <w:rsid w:val="00451102"/>
    <w:rsid w:val="0048367A"/>
    <w:rsid w:val="004872F9"/>
    <w:rsid w:val="0049248B"/>
    <w:rsid w:val="004D48F6"/>
    <w:rsid w:val="004D5AD6"/>
    <w:rsid w:val="004F1A97"/>
    <w:rsid w:val="004F77BD"/>
    <w:rsid w:val="00506A0A"/>
    <w:rsid w:val="00595D36"/>
    <w:rsid w:val="005A1DFA"/>
    <w:rsid w:val="005A267B"/>
    <w:rsid w:val="005B4EA7"/>
    <w:rsid w:val="005D1FEA"/>
    <w:rsid w:val="005F1857"/>
    <w:rsid w:val="005F3D0A"/>
    <w:rsid w:val="005F43CB"/>
    <w:rsid w:val="00642FA3"/>
    <w:rsid w:val="00695F87"/>
    <w:rsid w:val="006A6DF3"/>
    <w:rsid w:val="006B3C5F"/>
    <w:rsid w:val="006C3152"/>
    <w:rsid w:val="006E12B0"/>
    <w:rsid w:val="006F0A76"/>
    <w:rsid w:val="00700557"/>
    <w:rsid w:val="0078440D"/>
    <w:rsid w:val="00793D75"/>
    <w:rsid w:val="007B6386"/>
    <w:rsid w:val="007C174D"/>
    <w:rsid w:val="007C2E68"/>
    <w:rsid w:val="00864E21"/>
    <w:rsid w:val="008704BC"/>
    <w:rsid w:val="008B659F"/>
    <w:rsid w:val="00903EAF"/>
    <w:rsid w:val="00904D04"/>
    <w:rsid w:val="00905711"/>
    <w:rsid w:val="009604E6"/>
    <w:rsid w:val="0096109B"/>
    <w:rsid w:val="00973FBD"/>
    <w:rsid w:val="00996092"/>
    <w:rsid w:val="009C3BBC"/>
    <w:rsid w:val="009F4128"/>
    <w:rsid w:val="00A0439F"/>
    <w:rsid w:val="00A10F04"/>
    <w:rsid w:val="00A63FA8"/>
    <w:rsid w:val="00AD043E"/>
    <w:rsid w:val="00AD4536"/>
    <w:rsid w:val="00AF31E5"/>
    <w:rsid w:val="00AF6477"/>
    <w:rsid w:val="00B33A33"/>
    <w:rsid w:val="00B520A9"/>
    <w:rsid w:val="00BC63E4"/>
    <w:rsid w:val="00C132F9"/>
    <w:rsid w:val="00C14EB5"/>
    <w:rsid w:val="00C20122"/>
    <w:rsid w:val="00C67EE3"/>
    <w:rsid w:val="00CD13C0"/>
    <w:rsid w:val="00CE35E3"/>
    <w:rsid w:val="00CE7C43"/>
    <w:rsid w:val="00D1452F"/>
    <w:rsid w:val="00D270EA"/>
    <w:rsid w:val="00D42CCF"/>
    <w:rsid w:val="00D57F5F"/>
    <w:rsid w:val="00DE276D"/>
    <w:rsid w:val="00DE2802"/>
    <w:rsid w:val="00E53619"/>
    <w:rsid w:val="00E6702A"/>
    <w:rsid w:val="00EC6AE5"/>
    <w:rsid w:val="00EF5E00"/>
    <w:rsid w:val="00F23422"/>
    <w:rsid w:val="00F2712D"/>
    <w:rsid w:val="00F32C61"/>
    <w:rsid w:val="00F97163"/>
    <w:rsid w:val="00FA7E93"/>
    <w:rsid w:val="00FC250C"/>
    <w:rsid w:val="00FF5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BA46"/>
  <w15:chartTrackingRefBased/>
  <w15:docId w15:val="{12E56A66-901C-4C0A-9110-0F62CA51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1452F"/>
    <w:rPr>
      <w:color w:val="0000FF"/>
      <w:u w:val="single"/>
    </w:rPr>
  </w:style>
  <w:style w:type="paragraph" w:styleId="Textoindependiente">
    <w:name w:val="Body Text"/>
    <w:basedOn w:val="Normal"/>
    <w:link w:val="TextoindependienteCar"/>
    <w:uiPriority w:val="99"/>
    <w:semiHidden/>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D1452F"/>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D1452F"/>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F32C61"/>
    <w:pPr>
      <w:ind w:left="720"/>
      <w:contextualSpacing/>
    </w:pPr>
  </w:style>
  <w:style w:type="character" w:styleId="nfasis">
    <w:name w:val="Emphasis"/>
    <w:basedOn w:val="Fuentedeprrafopredeter"/>
    <w:uiPriority w:val="20"/>
    <w:qFormat/>
    <w:rsid w:val="00D270EA"/>
    <w:rPr>
      <w:i/>
      <w:iCs/>
    </w:rPr>
  </w:style>
  <w:style w:type="character" w:styleId="Textoennegrita">
    <w:name w:val="Strong"/>
    <w:basedOn w:val="Fuentedeprrafopredeter"/>
    <w:uiPriority w:val="22"/>
    <w:qFormat/>
    <w:rsid w:val="00864E21"/>
    <w:rPr>
      <w:b/>
      <w:bCs/>
    </w:rPr>
  </w:style>
  <w:style w:type="character" w:customStyle="1" w:styleId="Mencinsinresolver1">
    <w:name w:val="Mención sin resolver1"/>
    <w:basedOn w:val="Fuentedeprrafopredeter"/>
    <w:uiPriority w:val="99"/>
    <w:semiHidden/>
    <w:unhideWhenUsed/>
    <w:rsid w:val="00CE35E3"/>
    <w:rPr>
      <w:color w:val="605E5C"/>
      <w:shd w:val="clear" w:color="auto" w:fill="E1DFDD"/>
    </w:rPr>
  </w:style>
  <w:style w:type="character" w:customStyle="1" w:styleId="iaj">
    <w:name w:val="i_aj"/>
    <w:basedOn w:val="Fuentedeprrafopredeter"/>
    <w:rsid w:val="00FF5940"/>
  </w:style>
  <w:style w:type="character" w:styleId="Refdenotaalpie">
    <w:name w:val="footnote reference"/>
    <w:basedOn w:val="Fuentedeprrafopredeter"/>
    <w:uiPriority w:val="99"/>
    <w:semiHidden/>
    <w:unhideWhenUsed/>
    <w:rsid w:val="004F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383">
      <w:bodyDiv w:val="1"/>
      <w:marLeft w:val="0"/>
      <w:marRight w:val="0"/>
      <w:marTop w:val="0"/>
      <w:marBottom w:val="0"/>
      <w:divBdr>
        <w:top w:val="none" w:sz="0" w:space="0" w:color="auto"/>
        <w:left w:val="none" w:sz="0" w:space="0" w:color="auto"/>
        <w:bottom w:val="none" w:sz="0" w:space="0" w:color="auto"/>
        <w:right w:val="none" w:sz="0" w:space="0" w:color="auto"/>
      </w:divBdr>
    </w:div>
    <w:div w:id="202329827">
      <w:bodyDiv w:val="1"/>
      <w:marLeft w:val="0"/>
      <w:marRight w:val="0"/>
      <w:marTop w:val="0"/>
      <w:marBottom w:val="0"/>
      <w:divBdr>
        <w:top w:val="none" w:sz="0" w:space="0" w:color="auto"/>
        <w:left w:val="none" w:sz="0" w:space="0" w:color="auto"/>
        <w:bottom w:val="none" w:sz="0" w:space="0" w:color="auto"/>
        <w:right w:val="none" w:sz="0" w:space="0" w:color="auto"/>
      </w:divBdr>
    </w:div>
    <w:div w:id="530384002">
      <w:bodyDiv w:val="1"/>
      <w:marLeft w:val="0"/>
      <w:marRight w:val="0"/>
      <w:marTop w:val="0"/>
      <w:marBottom w:val="0"/>
      <w:divBdr>
        <w:top w:val="none" w:sz="0" w:space="0" w:color="auto"/>
        <w:left w:val="none" w:sz="0" w:space="0" w:color="auto"/>
        <w:bottom w:val="none" w:sz="0" w:space="0" w:color="auto"/>
        <w:right w:val="none" w:sz="0" w:space="0" w:color="auto"/>
      </w:divBdr>
    </w:div>
    <w:div w:id="636566467">
      <w:bodyDiv w:val="1"/>
      <w:marLeft w:val="0"/>
      <w:marRight w:val="0"/>
      <w:marTop w:val="0"/>
      <w:marBottom w:val="0"/>
      <w:divBdr>
        <w:top w:val="none" w:sz="0" w:space="0" w:color="auto"/>
        <w:left w:val="none" w:sz="0" w:space="0" w:color="auto"/>
        <w:bottom w:val="none" w:sz="0" w:space="0" w:color="auto"/>
        <w:right w:val="none" w:sz="0" w:space="0" w:color="auto"/>
      </w:divBdr>
    </w:div>
    <w:div w:id="1110123027">
      <w:bodyDiv w:val="1"/>
      <w:marLeft w:val="0"/>
      <w:marRight w:val="0"/>
      <w:marTop w:val="0"/>
      <w:marBottom w:val="0"/>
      <w:divBdr>
        <w:top w:val="none" w:sz="0" w:space="0" w:color="auto"/>
        <w:left w:val="none" w:sz="0" w:space="0" w:color="auto"/>
        <w:bottom w:val="none" w:sz="0" w:space="0" w:color="auto"/>
        <w:right w:val="none" w:sz="0" w:space="0" w:color="auto"/>
      </w:divBdr>
    </w:div>
    <w:div w:id="1205824381">
      <w:bodyDiv w:val="1"/>
      <w:marLeft w:val="0"/>
      <w:marRight w:val="0"/>
      <w:marTop w:val="0"/>
      <w:marBottom w:val="0"/>
      <w:divBdr>
        <w:top w:val="none" w:sz="0" w:space="0" w:color="auto"/>
        <w:left w:val="none" w:sz="0" w:space="0" w:color="auto"/>
        <w:bottom w:val="none" w:sz="0" w:space="0" w:color="auto"/>
        <w:right w:val="none" w:sz="0" w:space="0" w:color="auto"/>
      </w:divBdr>
    </w:div>
    <w:div w:id="17397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976</Words>
  <Characters>5370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Simatol</cp:lastModifiedBy>
  <cp:revision>2</cp:revision>
  <dcterms:created xsi:type="dcterms:W3CDTF">2023-10-09T13:24:00Z</dcterms:created>
  <dcterms:modified xsi:type="dcterms:W3CDTF">2023-10-09T13:24:00Z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2023-10-06T19:49:03Z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c98ca33d-8060-4cbe-b726-8a025cf05207</vt:lpwstr>
  </property>
  <property fmtid="{D5CDD505-2E9C-101B-9397-08002B2CF9AE}" pid="8" name="MSIP_Label_defa4170-0d19-0005-0004-bc88714345d2_ContentBits">
    <vt:lpwstr>0</vt:lpwstr>
  </property>
</Properties>
</file>